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7208" w14:textId="77777777" w:rsidR="00644882" w:rsidRDefault="00731E3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INFORMATIVA SUL TRATTAMENTO DEI DATI PERSONALI</w:t>
      </w:r>
    </w:p>
    <w:p w14:paraId="0C9392EC" w14:textId="77777777" w:rsidR="00644882" w:rsidRDefault="00731E3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PER LA VERIFICA DEL POSSESSO DELLE CERTIFICAZIONI VERDI COVID-19 </w:t>
      </w:r>
    </w:p>
    <w:p w14:paraId="14782A0D" w14:textId="16A2DEEA" w:rsidR="00644882" w:rsidRDefault="00731E3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PER L’ACCESSO </w:t>
      </w:r>
      <w:r w:rsidR="000929F6">
        <w:rPr>
          <w:rFonts w:ascii="Times New Roman" w:eastAsia="Times New Roman" w:hAnsi="Times New Roman" w:cs="Times New Roman"/>
          <w:b/>
          <w:sz w:val="22"/>
          <w:szCs w:val="22"/>
        </w:rPr>
        <w:t>DI SOGGETTI AI SERVIZI EROGATI D</w:t>
      </w:r>
      <w:r>
        <w:rPr>
          <w:rFonts w:ascii="Times New Roman" w:eastAsia="Times New Roman" w:hAnsi="Times New Roman" w:cs="Times New Roman"/>
          <w:b/>
          <w:sz w:val="22"/>
          <w:szCs w:val="22"/>
        </w:rPr>
        <w:t>A</w:t>
      </w:r>
      <w:r w:rsidR="00372A92">
        <w:rPr>
          <w:rFonts w:ascii="Times New Roman" w:eastAsia="Times New Roman" w:hAnsi="Times New Roman" w:cs="Times New Roman"/>
          <w:b/>
          <w:sz w:val="22"/>
          <w:szCs w:val="22"/>
        </w:rPr>
        <w:t>GLI UFFICI COMUNALI</w:t>
      </w:r>
    </w:p>
    <w:p w14:paraId="60F1DEAE" w14:textId="77777777" w:rsidR="00644882" w:rsidRDefault="00731E37">
      <w:pPr>
        <w:widowControl w:val="0"/>
        <w:jc w:val="center"/>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(art. 14 del Reg. (UE) 2016/ 679)</w:t>
      </w:r>
    </w:p>
    <w:p w14:paraId="39F8AEA0" w14:textId="77777777" w:rsidR="00644882" w:rsidRDefault="00644882">
      <w:pPr>
        <w:widowControl w:val="0"/>
        <w:jc w:val="center"/>
        <w:rPr>
          <w:rFonts w:ascii="Times New Roman" w:eastAsia="Times New Roman" w:hAnsi="Times New Roman" w:cs="Times New Roman"/>
          <w:b/>
          <w:sz w:val="22"/>
          <w:szCs w:val="22"/>
        </w:rPr>
      </w:pPr>
    </w:p>
    <w:p w14:paraId="144FFBCE" w14:textId="77777777" w:rsidR="00644882" w:rsidRDefault="00731E3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Misura di comunicazione e/o di pubblicazione, in formato elettronico, quando risulta impossibile o implica uno sforzo sproporzionato comunicare le informazioni direttamente all'interessato</w:t>
      </w:r>
    </w:p>
    <w:p w14:paraId="5B7BD2D8" w14:textId="4B1D4680" w:rsidR="00644882" w:rsidRDefault="00731E37">
      <w:pPr>
        <w:spacing w:before="120" w:after="120"/>
        <w:ind w:right="3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Ai sensi del Regolamento (UE) 2016/679 (di seguito "GDPR"), con la presente informativa, si forniscono informazioni sul trattamento dei dati del  personale delle amministrazioni pubbliche di cui all'articolo 1, comma  2,  del decreto legislativo 165/2001 a  tutti i soggetti che </w:t>
      </w:r>
      <w:r w:rsidR="00DC7F09">
        <w:rPr>
          <w:rFonts w:ascii="Times New Roman" w:eastAsia="Times New Roman" w:hAnsi="Times New Roman" w:cs="Times New Roman"/>
          <w:sz w:val="22"/>
          <w:szCs w:val="22"/>
        </w:rPr>
        <w:t>accedono</w:t>
      </w:r>
      <w:r w:rsidR="00222D9A">
        <w:rPr>
          <w:rFonts w:ascii="Times New Roman" w:eastAsia="Times New Roman" w:hAnsi="Times New Roman" w:cs="Times New Roman"/>
          <w:sz w:val="22"/>
          <w:szCs w:val="22"/>
        </w:rPr>
        <w:t xml:space="preserve"> per usufruire di servizi </w:t>
      </w:r>
      <w:r w:rsidR="00DC7F09">
        <w:rPr>
          <w:rFonts w:ascii="Times New Roman" w:eastAsia="Times New Roman" w:hAnsi="Times New Roman" w:cs="Times New Roman"/>
          <w:sz w:val="22"/>
          <w:szCs w:val="22"/>
        </w:rPr>
        <w:t>a pubblici uffici</w:t>
      </w:r>
      <w:r>
        <w:rPr>
          <w:rFonts w:ascii="Times New Roman" w:eastAsia="Times New Roman" w:hAnsi="Times New Roman" w:cs="Times New Roman"/>
          <w:sz w:val="22"/>
          <w:szCs w:val="22"/>
        </w:rPr>
        <w:t>, interessati dall’attività di verifica del certificato verde COVID-19, prevista dall’art. 9-</w:t>
      </w:r>
      <w:r w:rsidR="002C6E62">
        <w:rPr>
          <w:rFonts w:ascii="Times New Roman" w:eastAsia="Times New Roman" w:hAnsi="Times New Roman" w:cs="Times New Roman"/>
          <w:sz w:val="22"/>
          <w:szCs w:val="22"/>
        </w:rPr>
        <w:t>bis</w:t>
      </w:r>
      <w:r>
        <w:rPr>
          <w:rFonts w:ascii="Times New Roman" w:eastAsia="Times New Roman" w:hAnsi="Times New Roman" w:cs="Times New Roman"/>
          <w:sz w:val="22"/>
          <w:szCs w:val="22"/>
        </w:rPr>
        <w:t xml:space="preserve"> del D.L. 22 aprile 2021, n. 52, convertito, con modificazioni, dalla L. 17 giugno 2021, n. 87, introdotto dall’art. </w:t>
      </w:r>
      <w:r w:rsidR="002C6E62">
        <w:rPr>
          <w:rFonts w:ascii="Times New Roman" w:eastAsia="Times New Roman" w:hAnsi="Times New Roman" w:cs="Times New Roman"/>
          <w:sz w:val="22"/>
          <w:szCs w:val="22"/>
        </w:rPr>
        <w:t>3</w:t>
      </w:r>
      <w:r>
        <w:rPr>
          <w:rFonts w:ascii="Times New Roman" w:eastAsia="Times New Roman" w:hAnsi="Times New Roman" w:cs="Times New Roman"/>
          <w:sz w:val="22"/>
          <w:szCs w:val="22"/>
        </w:rPr>
        <w:t>,</w:t>
      </w:r>
      <w:r w:rsidR="002C6E62">
        <w:rPr>
          <w:rFonts w:ascii="Times New Roman" w:eastAsia="Times New Roman" w:hAnsi="Times New Roman" w:cs="Times New Roman"/>
          <w:sz w:val="22"/>
          <w:szCs w:val="22"/>
        </w:rPr>
        <w:t xml:space="preserve"> comma 1,</w:t>
      </w:r>
      <w:r>
        <w:rPr>
          <w:rFonts w:ascii="Times New Roman" w:eastAsia="Times New Roman" w:hAnsi="Times New Roman" w:cs="Times New Roman"/>
          <w:sz w:val="22"/>
          <w:szCs w:val="22"/>
        </w:rPr>
        <w:t xml:space="preserve"> </w:t>
      </w:r>
      <w:proofErr w:type="spellStart"/>
      <w:r w:rsidR="00D027B1">
        <w:rPr>
          <w:rFonts w:ascii="Times New Roman" w:eastAsia="Times New Roman" w:hAnsi="Times New Roman" w:cs="Times New Roman"/>
          <w:sz w:val="22"/>
          <w:szCs w:val="22"/>
        </w:rPr>
        <w:t>lett.a</w:t>
      </w:r>
      <w:proofErr w:type="spellEnd"/>
      <w:r w:rsidR="00D027B1">
        <w:rPr>
          <w:rFonts w:ascii="Times New Roman" w:eastAsia="Times New Roman" w:hAnsi="Times New Roman" w:cs="Times New Roman"/>
          <w:sz w:val="22"/>
          <w:szCs w:val="22"/>
        </w:rPr>
        <w:t>), D.L.</w:t>
      </w:r>
      <w:r>
        <w:rPr>
          <w:rFonts w:ascii="Times New Roman" w:eastAsia="Times New Roman" w:hAnsi="Times New Roman" w:cs="Times New Roman"/>
          <w:sz w:val="22"/>
          <w:szCs w:val="22"/>
        </w:rPr>
        <w:t xml:space="preserve"> </w:t>
      </w:r>
      <w:r w:rsidR="00D027B1">
        <w:rPr>
          <w:rFonts w:ascii="Times New Roman" w:eastAsia="Times New Roman" w:hAnsi="Times New Roman" w:cs="Times New Roman"/>
          <w:sz w:val="22"/>
          <w:szCs w:val="22"/>
        </w:rPr>
        <w:t>7</w:t>
      </w:r>
      <w:r>
        <w:rPr>
          <w:rFonts w:ascii="Times New Roman" w:eastAsia="Times New Roman" w:hAnsi="Times New Roman" w:cs="Times New Roman"/>
          <w:sz w:val="22"/>
          <w:szCs w:val="22"/>
        </w:rPr>
        <w:t xml:space="preserve"> </w:t>
      </w:r>
      <w:r w:rsidR="00D027B1">
        <w:rPr>
          <w:rFonts w:ascii="Times New Roman" w:eastAsia="Times New Roman" w:hAnsi="Times New Roman" w:cs="Times New Roman"/>
          <w:sz w:val="22"/>
          <w:szCs w:val="22"/>
        </w:rPr>
        <w:t xml:space="preserve">gennaio </w:t>
      </w:r>
      <w:r>
        <w:rPr>
          <w:rFonts w:ascii="Times New Roman" w:eastAsia="Times New Roman" w:hAnsi="Times New Roman" w:cs="Times New Roman"/>
          <w:sz w:val="22"/>
          <w:szCs w:val="22"/>
        </w:rPr>
        <w:t>202</w:t>
      </w:r>
      <w:r w:rsidR="00D027B1">
        <w:rPr>
          <w:rFonts w:ascii="Times New Roman" w:eastAsia="Times New Roman" w:hAnsi="Times New Roman" w:cs="Times New Roman"/>
          <w:sz w:val="22"/>
          <w:szCs w:val="22"/>
        </w:rPr>
        <w:t>2</w:t>
      </w:r>
      <w:r>
        <w:rPr>
          <w:rFonts w:ascii="Times New Roman" w:eastAsia="Times New Roman" w:hAnsi="Times New Roman" w:cs="Times New Roman"/>
          <w:sz w:val="22"/>
          <w:szCs w:val="22"/>
        </w:rPr>
        <w:t>, n. 1, al fine dell’accesso a</w:t>
      </w:r>
      <w:r w:rsidR="00D027B1">
        <w:rPr>
          <w:rFonts w:ascii="Times New Roman" w:eastAsia="Times New Roman" w:hAnsi="Times New Roman" w:cs="Times New Roman"/>
          <w:sz w:val="22"/>
          <w:szCs w:val="22"/>
        </w:rPr>
        <w:t xml:space="preserve"> pubblici uffici</w:t>
      </w:r>
      <w:r>
        <w:rPr>
          <w:rFonts w:ascii="Times New Roman" w:eastAsia="Times New Roman" w:hAnsi="Times New Roman" w:cs="Times New Roman"/>
          <w:sz w:val="22"/>
          <w:szCs w:val="22"/>
        </w:rPr>
        <w:t>.</w:t>
      </w:r>
    </w:p>
    <w:tbl>
      <w:tblPr>
        <w:tblStyle w:val="a5"/>
        <w:tblW w:w="96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6"/>
        <w:gridCol w:w="7576"/>
      </w:tblGrid>
      <w:tr w:rsidR="00644882" w14:paraId="674FD19C" w14:textId="77777777">
        <w:trPr>
          <w:trHeight w:val="314"/>
          <w:jc w:val="center"/>
        </w:trPr>
        <w:tc>
          <w:tcPr>
            <w:tcW w:w="9622" w:type="dxa"/>
            <w:gridSpan w:val="2"/>
            <w:shd w:val="clear" w:color="auto" w:fill="FFFF99"/>
          </w:tcPr>
          <w:p w14:paraId="38548D79" w14:textId="77777777" w:rsidR="00644882" w:rsidRDefault="00731E37">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INFORMAZIONI CONCISE TRASPARENTI E CHIARE</w:t>
            </w:r>
          </w:p>
          <w:p w14:paraId="1EC42F1B" w14:textId="77777777" w:rsidR="00644882" w:rsidRDefault="00731E37">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AI SENSI DELL'ART. 14, PARAGRAFO 5, LETT. B) GDPR </w:t>
            </w:r>
          </w:p>
        </w:tc>
      </w:tr>
      <w:tr w:rsidR="00644882" w14:paraId="2012C8FA" w14:textId="77777777">
        <w:trPr>
          <w:trHeight w:val="314"/>
          <w:jc w:val="center"/>
        </w:trPr>
        <w:tc>
          <w:tcPr>
            <w:tcW w:w="2046" w:type="dxa"/>
            <w:vAlign w:val="center"/>
          </w:tcPr>
          <w:p w14:paraId="7C292D5A" w14:textId="77777777" w:rsidR="00644882" w:rsidRDefault="00731E3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Titolare</w:t>
            </w:r>
          </w:p>
        </w:tc>
        <w:tc>
          <w:tcPr>
            <w:tcW w:w="7576" w:type="dxa"/>
            <w:shd w:val="clear" w:color="auto" w:fill="CCFFCC"/>
          </w:tcPr>
          <w:p w14:paraId="52BDD42C" w14:textId="77777777" w:rsidR="00644882" w:rsidRDefault="00731E3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Titolare: Comune di </w:t>
            </w:r>
            <w:r w:rsidR="008027B2">
              <w:rPr>
                <w:rFonts w:ascii="Times New Roman" w:eastAsia="Times New Roman" w:hAnsi="Times New Roman" w:cs="Times New Roman"/>
                <w:sz w:val="22"/>
                <w:szCs w:val="22"/>
              </w:rPr>
              <w:t>Veglie</w:t>
            </w:r>
            <w:r>
              <w:rPr>
                <w:rFonts w:ascii="Times New Roman" w:eastAsia="Times New Roman" w:hAnsi="Times New Roman" w:cs="Times New Roman"/>
                <w:sz w:val="22"/>
                <w:szCs w:val="22"/>
              </w:rPr>
              <w:t xml:space="preserve"> con sede in </w:t>
            </w:r>
            <w:r w:rsidR="008027B2">
              <w:rPr>
                <w:rFonts w:ascii="Times New Roman" w:eastAsia="Times New Roman" w:hAnsi="Times New Roman" w:cs="Times New Roman"/>
                <w:sz w:val="22"/>
                <w:szCs w:val="22"/>
              </w:rPr>
              <w:t xml:space="preserve">Largo Parco delle Rimembranze </w:t>
            </w:r>
            <w:r w:rsidR="006F40B9">
              <w:rPr>
                <w:rFonts w:ascii="Times New Roman" w:eastAsia="Times New Roman" w:hAnsi="Times New Roman" w:cs="Times New Roman"/>
                <w:sz w:val="22"/>
                <w:szCs w:val="22"/>
              </w:rPr>
              <w:t xml:space="preserve">CAP </w:t>
            </w:r>
            <w:r w:rsidR="008027B2">
              <w:rPr>
                <w:rFonts w:ascii="Times New Roman" w:eastAsia="Times New Roman" w:hAnsi="Times New Roman" w:cs="Times New Roman"/>
                <w:sz w:val="22"/>
                <w:szCs w:val="22"/>
              </w:rPr>
              <w:t>73010</w:t>
            </w:r>
            <w:r>
              <w:t>;</w:t>
            </w:r>
            <w:r>
              <w:rPr>
                <w:rFonts w:ascii="Times New Roman" w:eastAsia="Times New Roman" w:hAnsi="Times New Roman" w:cs="Times New Roman"/>
                <w:sz w:val="22"/>
                <w:szCs w:val="22"/>
              </w:rPr>
              <w:t xml:space="preserve"> Centralino: +39 </w:t>
            </w:r>
            <w:r w:rsidR="008027B2">
              <w:rPr>
                <w:rFonts w:ascii="Times New Roman" w:eastAsia="Times New Roman" w:hAnsi="Times New Roman" w:cs="Times New Roman"/>
                <w:sz w:val="22"/>
                <w:szCs w:val="22"/>
              </w:rPr>
              <w:t>0832969597</w:t>
            </w:r>
            <w:r>
              <w:rPr>
                <w:rFonts w:ascii="Times New Roman" w:eastAsia="Times New Roman" w:hAnsi="Times New Roman" w:cs="Times New Roman"/>
                <w:sz w:val="22"/>
                <w:szCs w:val="22"/>
              </w:rPr>
              <w:t>, PEC</w:t>
            </w:r>
            <w:r w:rsidR="006F40B9">
              <w:rPr>
                <w:rFonts w:ascii="Times New Roman" w:eastAsia="Times New Roman" w:hAnsi="Times New Roman" w:cs="Times New Roman"/>
                <w:sz w:val="22"/>
                <w:szCs w:val="22"/>
              </w:rPr>
              <w:t xml:space="preserve">: </w:t>
            </w:r>
            <w:r w:rsidR="008027B2" w:rsidRPr="008027B2">
              <w:rPr>
                <w:rFonts w:ascii="Times New Roman" w:eastAsia="Times New Roman" w:hAnsi="Times New Roman" w:cs="Times New Roman"/>
                <w:sz w:val="22"/>
                <w:szCs w:val="22"/>
              </w:rPr>
              <w:t>protocollo.comuneveglie@pec.rupar.puglia.it</w:t>
            </w:r>
            <w:r>
              <w:rPr>
                <w:rFonts w:ascii="Times New Roman" w:eastAsia="Times New Roman" w:hAnsi="Times New Roman" w:cs="Times New Roman"/>
                <w:sz w:val="22"/>
                <w:szCs w:val="22"/>
              </w:rPr>
              <w:t xml:space="preserve">, sito web istituzionale: </w:t>
            </w:r>
            <w:r w:rsidR="008358DE" w:rsidRPr="008358DE">
              <w:rPr>
                <w:rFonts w:ascii="Times New Roman" w:eastAsia="Times New Roman" w:hAnsi="Times New Roman" w:cs="Times New Roman"/>
                <w:sz w:val="22"/>
                <w:szCs w:val="22"/>
              </w:rPr>
              <w:t>www.</w:t>
            </w:r>
            <w:r w:rsidR="008027B2">
              <w:rPr>
                <w:rFonts w:ascii="Times New Roman" w:eastAsia="Times New Roman" w:hAnsi="Times New Roman" w:cs="Times New Roman"/>
                <w:sz w:val="22"/>
                <w:szCs w:val="22"/>
              </w:rPr>
              <w:t>comune.veglie.le.it</w:t>
            </w:r>
          </w:p>
          <w:p w14:paraId="57818D33" w14:textId="77777777" w:rsidR="00644882" w:rsidRDefault="00644882">
            <w:pPr>
              <w:jc w:val="both"/>
              <w:rPr>
                <w:rFonts w:ascii="Times New Roman" w:eastAsia="Times New Roman" w:hAnsi="Times New Roman" w:cs="Times New Roman"/>
                <w:sz w:val="22"/>
                <w:szCs w:val="22"/>
              </w:rPr>
            </w:pPr>
          </w:p>
        </w:tc>
      </w:tr>
      <w:tr w:rsidR="00644882" w14:paraId="2A85B4B9" w14:textId="77777777">
        <w:trPr>
          <w:trHeight w:val="628"/>
          <w:jc w:val="center"/>
        </w:trPr>
        <w:tc>
          <w:tcPr>
            <w:tcW w:w="2046" w:type="dxa"/>
            <w:vAlign w:val="center"/>
          </w:tcPr>
          <w:p w14:paraId="0BB4E46F" w14:textId="77777777" w:rsidR="00644882" w:rsidRDefault="000C209E">
            <w:pPr>
              <w:jc w:val="center"/>
              <w:rPr>
                <w:rFonts w:ascii="Times New Roman" w:eastAsia="Times New Roman" w:hAnsi="Times New Roman" w:cs="Times New Roman"/>
                <w:sz w:val="22"/>
                <w:szCs w:val="22"/>
              </w:rPr>
            </w:pPr>
            <w:hyperlink r:id="rId8">
              <w:r w:rsidR="00731E37">
                <w:rPr>
                  <w:rFonts w:ascii="Times New Roman" w:eastAsia="Times New Roman" w:hAnsi="Times New Roman" w:cs="Times New Roman"/>
                  <w:sz w:val="22"/>
                  <w:szCs w:val="22"/>
                </w:rPr>
                <w:t xml:space="preserve">RPD </w:t>
              </w:r>
            </w:hyperlink>
          </w:p>
        </w:tc>
        <w:tc>
          <w:tcPr>
            <w:tcW w:w="7576" w:type="dxa"/>
            <w:shd w:val="clear" w:color="auto" w:fill="CCFFCC"/>
          </w:tcPr>
          <w:p w14:paraId="431C2A0B" w14:textId="77777777" w:rsidR="00644882" w:rsidRDefault="00644882" w:rsidP="00D027B1">
            <w:pPr>
              <w:spacing w:before="120" w:after="120" w:line="276" w:lineRule="auto"/>
              <w:ind w:right="424"/>
              <w:jc w:val="both"/>
              <w:rPr>
                <w:rFonts w:ascii="Times New Roman" w:eastAsia="Times New Roman" w:hAnsi="Times New Roman" w:cs="Times New Roman"/>
                <w:sz w:val="22"/>
                <w:szCs w:val="22"/>
              </w:rPr>
            </w:pPr>
          </w:p>
        </w:tc>
      </w:tr>
      <w:tr w:rsidR="00644882" w14:paraId="3470614C" w14:textId="77777777">
        <w:trPr>
          <w:jc w:val="center"/>
        </w:trPr>
        <w:tc>
          <w:tcPr>
            <w:tcW w:w="2046" w:type="dxa"/>
            <w:vAlign w:val="center"/>
          </w:tcPr>
          <w:p w14:paraId="6672F70B" w14:textId="3FB7865B" w:rsidR="00644882" w:rsidRDefault="00731E3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Finalit</w:t>
            </w:r>
            <w:r w:rsidR="00D027B1">
              <w:rPr>
                <w:rFonts w:ascii="Times New Roman" w:eastAsia="Times New Roman" w:hAnsi="Times New Roman" w:cs="Times New Roman"/>
                <w:sz w:val="22"/>
                <w:szCs w:val="22"/>
              </w:rPr>
              <w:t>à</w:t>
            </w:r>
          </w:p>
        </w:tc>
        <w:tc>
          <w:tcPr>
            <w:tcW w:w="7576" w:type="dxa"/>
            <w:shd w:val="clear" w:color="auto" w:fill="CCFFCC"/>
          </w:tcPr>
          <w:p w14:paraId="637C5908" w14:textId="19621DFC" w:rsidR="00644882" w:rsidRDefault="00731E37">
            <w:pPr>
              <w:spacing w:before="120" w:after="120"/>
              <w:ind w:right="340"/>
              <w:jc w:val="both"/>
              <w:rPr>
                <w:rFonts w:ascii="Times New Roman" w:eastAsia="Times New Roman" w:hAnsi="Times New Roman" w:cs="Times New Roman"/>
                <w:color w:val="000000"/>
                <w:sz w:val="22"/>
                <w:szCs w:val="22"/>
              </w:rPr>
            </w:pPr>
            <w:bookmarkStart w:id="0" w:name="_heading=h.1fob9te" w:colFirst="0" w:colLast="0"/>
            <w:bookmarkEnd w:id="0"/>
            <w:r>
              <w:rPr>
                <w:rFonts w:ascii="Times New Roman" w:eastAsia="Times New Roman" w:hAnsi="Times New Roman" w:cs="Times New Roman"/>
                <w:sz w:val="22"/>
                <w:szCs w:val="22"/>
              </w:rPr>
              <w:t>Il trattamento dei dati personali è finalizzato esclusivamente alla verifica,</w:t>
            </w:r>
            <w:r>
              <w:rPr>
                <w:rFonts w:ascii="Calibri" w:eastAsia="Calibri" w:hAnsi="Calibri" w:cs="Calibri"/>
                <w:sz w:val="22"/>
                <w:szCs w:val="22"/>
              </w:rPr>
              <w:t xml:space="preserve"> </w:t>
            </w:r>
            <w:r w:rsidR="008358DE">
              <w:rPr>
                <w:rFonts w:ascii="Times New Roman" w:eastAsia="Times New Roman" w:hAnsi="Times New Roman" w:cs="Times New Roman"/>
                <w:sz w:val="22"/>
                <w:szCs w:val="22"/>
              </w:rPr>
              <w:t>da parte del Segretario Generale, dei Responsabili</w:t>
            </w:r>
            <w:r w:rsidR="00ED6A0C">
              <w:rPr>
                <w:rFonts w:ascii="Times New Roman" w:eastAsia="Times New Roman" w:hAnsi="Times New Roman" w:cs="Times New Roman"/>
                <w:sz w:val="22"/>
                <w:szCs w:val="22"/>
              </w:rPr>
              <w:t xml:space="preserve"> / P.O.</w:t>
            </w:r>
            <w:r w:rsidR="008358DE">
              <w:rPr>
                <w:rFonts w:ascii="Times New Roman" w:eastAsia="Times New Roman" w:hAnsi="Times New Roman" w:cs="Times New Roman"/>
                <w:sz w:val="22"/>
                <w:szCs w:val="22"/>
              </w:rPr>
              <w:t>, o loro incaricati</w:t>
            </w:r>
            <w:r>
              <w:rPr>
                <w:rFonts w:ascii="Times New Roman" w:eastAsia="Times New Roman" w:hAnsi="Times New Roman" w:cs="Times New Roman"/>
                <w:sz w:val="22"/>
                <w:szCs w:val="22"/>
              </w:rPr>
              <w:t>, del possesso delle certificazioni verdi digitali COVID-19 (cd. “</w:t>
            </w:r>
            <w:r>
              <w:rPr>
                <w:rFonts w:ascii="Times New Roman" w:eastAsia="Times New Roman" w:hAnsi="Times New Roman" w:cs="Times New Roman"/>
                <w:i/>
                <w:sz w:val="22"/>
                <w:szCs w:val="22"/>
              </w:rPr>
              <w:t>Green Pass</w:t>
            </w:r>
            <w:r>
              <w:rPr>
                <w:rFonts w:ascii="Times New Roman" w:eastAsia="Times New Roman" w:hAnsi="Times New Roman" w:cs="Times New Roman"/>
                <w:sz w:val="22"/>
                <w:szCs w:val="22"/>
              </w:rPr>
              <w:t xml:space="preserve">”) in corso di validità, </w:t>
            </w:r>
            <w:r w:rsidR="008358DE">
              <w:rPr>
                <w:rFonts w:ascii="Times New Roman" w:eastAsia="Times New Roman" w:hAnsi="Times New Roman" w:cs="Times New Roman"/>
                <w:sz w:val="22"/>
                <w:szCs w:val="22"/>
              </w:rPr>
              <w:t xml:space="preserve">di tutti i soggetti </w:t>
            </w:r>
            <w:r w:rsidR="006D6808">
              <w:rPr>
                <w:rFonts w:ascii="Times New Roman" w:eastAsia="Times New Roman" w:hAnsi="Times New Roman" w:cs="Times New Roman"/>
                <w:sz w:val="22"/>
                <w:szCs w:val="22"/>
              </w:rPr>
              <w:t>che accedono agli uffici comunali</w:t>
            </w:r>
            <w:r w:rsidR="008358D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per consentire agli stessi l’accesso </w:t>
            </w:r>
            <w:r w:rsidR="000929F6">
              <w:rPr>
                <w:rFonts w:ascii="Times New Roman" w:eastAsia="Times New Roman" w:hAnsi="Times New Roman" w:cs="Times New Roman"/>
                <w:sz w:val="22"/>
                <w:szCs w:val="22"/>
              </w:rPr>
              <w:t>negli orari previsti</w:t>
            </w:r>
            <w:r>
              <w:rPr>
                <w:rFonts w:ascii="Times New Roman" w:eastAsia="Times New Roman" w:hAnsi="Times New Roman" w:cs="Times New Roman"/>
                <w:sz w:val="22"/>
                <w:szCs w:val="22"/>
              </w:rPr>
              <w:t xml:space="preserve"> nell</w:t>
            </w:r>
            <w:r w:rsidR="006D6808">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 sed</w:t>
            </w:r>
            <w:r w:rsidR="006D6808">
              <w:rPr>
                <w:rFonts w:ascii="Times New Roman" w:eastAsia="Times New Roman" w:hAnsi="Times New Roman" w:cs="Times New Roman"/>
                <w:sz w:val="22"/>
                <w:szCs w:val="22"/>
              </w:rPr>
              <w:t>i</w:t>
            </w:r>
            <w:r>
              <w:rPr>
                <w:rFonts w:ascii="Times New Roman" w:eastAsia="Times New Roman" w:hAnsi="Times New Roman" w:cs="Times New Roman"/>
                <w:sz w:val="22"/>
                <w:szCs w:val="22"/>
              </w:rPr>
              <w:t xml:space="preserve"> ove </w:t>
            </w:r>
            <w:r w:rsidR="006D6808">
              <w:rPr>
                <w:rFonts w:ascii="Times New Roman" w:eastAsia="Times New Roman" w:hAnsi="Times New Roman" w:cs="Times New Roman"/>
                <w:sz w:val="22"/>
                <w:szCs w:val="22"/>
              </w:rPr>
              <w:t xml:space="preserve">si </w:t>
            </w:r>
            <w:r>
              <w:rPr>
                <w:rFonts w:ascii="Times New Roman" w:eastAsia="Times New Roman" w:hAnsi="Times New Roman" w:cs="Times New Roman"/>
                <w:sz w:val="22"/>
                <w:szCs w:val="22"/>
              </w:rPr>
              <w:t>prestano servizi</w:t>
            </w:r>
            <w:r w:rsidR="006D6808">
              <w:rPr>
                <w:rFonts w:ascii="Times New Roman" w:eastAsia="Times New Roman" w:hAnsi="Times New Roman" w:cs="Times New Roman"/>
                <w:sz w:val="22"/>
                <w:szCs w:val="22"/>
              </w:rPr>
              <w:t xml:space="preserve"> all’utenza</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rPr>
              <w:t xml:space="preserve"> </w:t>
            </w:r>
          </w:p>
        </w:tc>
      </w:tr>
      <w:tr w:rsidR="00644882" w14:paraId="7F02E86A" w14:textId="77777777">
        <w:trPr>
          <w:jc w:val="center"/>
        </w:trPr>
        <w:tc>
          <w:tcPr>
            <w:tcW w:w="2046" w:type="dxa"/>
            <w:vAlign w:val="center"/>
          </w:tcPr>
          <w:p w14:paraId="56516ED5" w14:textId="77777777" w:rsidR="00644882" w:rsidRDefault="00731E37">
            <w:pPr>
              <w:ind w:right="-1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Base giuridica</w:t>
            </w:r>
          </w:p>
        </w:tc>
        <w:tc>
          <w:tcPr>
            <w:tcW w:w="7576" w:type="dxa"/>
            <w:shd w:val="clear" w:color="auto" w:fill="CCFFCC"/>
          </w:tcPr>
          <w:p w14:paraId="0D15D380" w14:textId="77777777" w:rsidR="00644882" w:rsidRDefault="00731E37">
            <w:pPr>
              <w:spacing w:before="120" w:after="120"/>
              <w:ind w:right="340"/>
              <w:jc w:val="both"/>
              <w:rPr>
                <w:rFonts w:ascii="Times New Roman" w:eastAsia="Times New Roman" w:hAnsi="Times New Roman" w:cs="Times New Roman"/>
                <w:sz w:val="22"/>
                <w:szCs w:val="22"/>
              </w:rPr>
            </w:pPr>
            <w:bookmarkStart w:id="1" w:name="_heading=h.wfsc6jxuieuo" w:colFirst="0" w:colLast="0"/>
            <w:bookmarkEnd w:id="1"/>
            <w:r>
              <w:rPr>
                <w:rFonts w:ascii="Times New Roman" w:eastAsia="Times New Roman" w:hAnsi="Times New Roman" w:cs="Times New Roman"/>
                <w:sz w:val="22"/>
                <w:szCs w:val="22"/>
              </w:rPr>
              <w:t>La base giuridica del trattamento dei dati è costituita dalla necessità di adempiere ad un obbligo legale al quale è soggetto il Titolare del trattamento, nonché di eseguire un compito di interesse pubblico o connesso all'esercizio di pubblici poteri, rispettivamente ai sensi dall'art. 6, par. 1 lett. c) ed e) del Regolamento UE 679/2016. Inoltre, il trattamento è necessario per motivi di interesse pubblico rilevante ai sensi dell’art. 9, par. 2, lett. g) del Regolamento UE 679/2016.</w:t>
            </w:r>
          </w:p>
          <w:p w14:paraId="195F7B1E" w14:textId="6F10617B" w:rsidR="00644882" w:rsidRDefault="00731E37">
            <w:pPr>
              <w:spacing w:before="120" w:after="120"/>
              <w:ind w:right="340"/>
              <w:jc w:val="both"/>
              <w:rPr>
                <w:rFonts w:ascii="Times New Roman" w:eastAsia="Times New Roman" w:hAnsi="Times New Roman" w:cs="Times New Roman"/>
                <w:color w:val="000000"/>
                <w:sz w:val="22"/>
                <w:szCs w:val="22"/>
              </w:rPr>
            </w:pPr>
            <w:bookmarkStart w:id="2" w:name="_heading=h.2et92p0" w:colFirst="0" w:colLast="0"/>
            <w:bookmarkEnd w:id="2"/>
            <w:r>
              <w:rPr>
                <w:rFonts w:ascii="Times New Roman" w:eastAsia="Times New Roman" w:hAnsi="Times New Roman" w:cs="Times New Roman"/>
                <w:sz w:val="22"/>
                <w:szCs w:val="22"/>
              </w:rPr>
              <w:t xml:space="preserve">La fonte normativa da cui discendono gli obblighi giuridici di cui sopra, in capo al Titolare del trattamento, è costituita dall’art. </w:t>
            </w:r>
            <w:r w:rsidR="006D6808" w:rsidRPr="006D6808">
              <w:rPr>
                <w:rFonts w:ascii="Times New Roman" w:eastAsia="Times New Roman" w:hAnsi="Times New Roman" w:cs="Times New Roman"/>
                <w:sz w:val="22"/>
                <w:szCs w:val="22"/>
              </w:rPr>
              <w:t xml:space="preserve">9-bis del D.L. 22 aprile 2021, n. 52, convertito, con modificazioni, dalla L. 17 giugno 2021, n. 87, introdotto dall’art. 3, comma 1, </w:t>
            </w:r>
            <w:proofErr w:type="spellStart"/>
            <w:r w:rsidR="006D6808" w:rsidRPr="006D6808">
              <w:rPr>
                <w:rFonts w:ascii="Times New Roman" w:eastAsia="Times New Roman" w:hAnsi="Times New Roman" w:cs="Times New Roman"/>
                <w:sz w:val="22"/>
                <w:szCs w:val="22"/>
              </w:rPr>
              <w:t>lett.a</w:t>
            </w:r>
            <w:proofErr w:type="spellEnd"/>
            <w:r w:rsidR="006D6808" w:rsidRPr="006D6808">
              <w:rPr>
                <w:rFonts w:ascii="Times New Roman" w:eastAsia="Times New Roman" w:hAnsi="Times New Roman" w:cs="Times New Roman"/>
                <w:sz w:val="22"/>
                <w:szCs w:val="22"/>
              </w:rPr>
              <w:t>), D.L. 7 gennaio 2022, n. 1</w:t>
            </w:r>
            <w:r>
              <w:rPr>
                <w:rFonts w:ascii="Times New Roman" w:eastAsia="Times New Roman" w:hAnsi="Times New Roman" w:cs="Times New Roman"/>
                <w:sz w:val="22"/>
                <w:szCs w:val="22"/>
              </w:rPr>
              <w:t>.</w:t>
            </w:r>
          </w:p>
        </w:tc>
      </w:tr>
      <w:tr w:rsidR="00644882" w14:paraId="487AC90D" w14:textId="77777777">
        <w:trPr>
          <w:jc w:val="center"/>
        </w:trPr>
        <w:tc>
          <w:tcPr>
            <w:tcW w:w="2046" w:type="dxa"/>
            <w:vAlign w:val="center"/>
          </w:tcPr>
          <w:p w14:paraId="2D9B2564" w14:textId="77777777" w:rsidR="00644882" w:rsidRDefault="00731E3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Categorie di dati personali</w:t>
            </w:r>
          </w:p>
        </w:tc>
        <w:tc>
          <w:tcPr>
            <w:tcW w:w="7576" w:type="dxa"/>
            <w:shd w:val="clear" w:color="auto" w:fill="CCFFCC"/>
          </w:tcPr>
          <w:p w14:paraId="33F642F9" w14:textId="7827C5C2" w:rsidR="00644882" w:rsidRDefault="00731E37">
            <w:pPr>
              <w:spacing w:after="160" w:line="259" w:lineRule="auto"/>
              <w:ind w:right="340"/>
              <w:jc w:val="both"/>
              <w:rPr>
                <w:rFonts w:ascii="Times New Roman" w:eastAsia="Times New Roman" w:hAnsi="Times New Roman" w:cs="Times New Roman"/>
                <w:sz w:val="22"/>
                <w:szCs w:val="22"/>
              </w:rPr>
            </w:pPr>
            <w:bookmarkStart w:id="3" w:name="_heading=h.tyjcwt" w:colFirst="0" w:colLast="0"/>
            <w:bookmarkEnd w:id="3"/>
            <w:r>
              <w:rPr>
                <w:rFonts w:ascii="Times New Roman" w:eastAsia="Times New Roman" w:hAnsi="Times New Roman" w:cs="Times New Roman"/>
                <w:sz w:val="22"/>
                <w:szCs w:val="22"/>
              </w:rPr>
              <w:t>Nell’ambito del processo di verifica dei certificati verdi COVID-19, saranno trattati esclusivamente dati de</w:t>
            </w:r>
            <w:r w:rsidR="00222D9A">
              <w:rPr>
                <w:rFonts w:ascii="Times New Roman" w:eastAsia="Times New Roman" w:hAnsi="Times New Roman" w:cs="Times New Roman"/>
                <w:sz w:val="22"/>
                <w:szCs w:val="22"/>
              </w:rPr>
              <w:t>i</w:t>
            </w:r>
            <w:r>
              <w:rPr>
                <w:rFonts w:ascii="Times New Roman" w:eastAsia="Times New Roman" w:hAnsi="Times New Roman" w:cs="Times New Roman"/>
                <w:sz w:val="22"/>
                <w:szCs w:val="22"/>
              </w:rPr>
              <w:t xml:space="preserve"> soggetti che </w:t>
            </w:r>
            <w:r w:rsidR="00222D9A">
              <w:rPr>
                <w:rFonts w:ascii="Times New Roman" w:eastAsia="Times New Roman" w:hAnsi="Times New Roman" w:cs="Times New Roman"/>
                <w:sz w:val="22"/>
                <w:szCs w:val="22"/>
              </w:rPr>
              <w:t>accedono ai pubblici uffici per usufruire di servizi</w:t>
            </w:r>
            <w:r>
              <w:rPr>
                <w:rFonts w:ascii="Times New Roman" w:eastAsia="Times New Roman" w:hAnsi="Times New Roman" w:cs="Times New Roman"/>
                <w:sz w:val="22"/>
                <w:szCs w:val="22"/>
              </w:rPr>
              <w:t>.</w:t>
            </w:r>
          </w:p>
          <w:p w14:paraId="0974158A" w14:textId="77777777" w:rsidR="00644882" w:rsidRDefault="00731E37">
            <w:pPr>
              <w:spacing w:after="160" w:line="259" w:lineRule="auto"/>
              <w:ind w:right="3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Più in particolare, saranno trattati: </w:t>
            </w:r>
          </w:p>
          <w:p w14:paraId="456B02C2" w14:textId="77777777" w:rsidR="00644882" w:rsidRDefault="00731E37">
            <w:pPr>
              <w:numPr>
                <w:ilvl w:val="0"/>
                <w:numId w:val="1"/>
              </w:numPr>
              <w:spacing w:before="120" w:after="120" w:line="259" w:lineRule="auto"/>
              <w:ind w:left="1054" w:right="340"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dati personali comuni di cui all’art. 4, n.1 del Regolamento UE 679/2016, ossia: nome, cognome, codice fiscale;</w:t>
            </w:r>
          </w:p>
          <w:p w14:paraId="32B79924" w14:textId="0EBC7CD7" w:rsidR="00644882" w:rsidRPr="00222D9A" w:rsidRDefault="00731E37" w:rsidP="00222D9A">
            <w:pPr>
              <w:numPr>
                <w:ilvl w:val="0"/>
                <w:numId w:val="1"/>
              </w:numPr>
              <w:spacing w:before="120" w:after="120" w:line="259" w:lineRule="auto"/>
              <w:ind w:left="1054" w:right="340"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dati afferenti alla salute, rientranti nelle categorie particolari di dati di cui all’art. 9 del Regolamento UE 679/2016, relativi all’esito della verifica circa il possesso della certificazione verde COVID-19 in corso di validità.</w:t>
            </w:r>
          </w:p>
        </w:tc>
      </w:tr>
      <w:tr w:rsidR="00644882" w14:paraId="71A4E20C" w14:textId="77777777">
        <w:trPr>
          <w:jc w:val="center"/>
        </w:trPr>
        <w:tc>
          <w:tcPr>
            <w:tcW w:w="2046" w:type="dxa"/>
            <w:vAlign w:val="center"/>
          </w:tcPr>
          <w:p w14:paraId="297FE2CC" w14:textId="77777777" w:rsidR="00644882" w:rsidRDefault="00731E3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Categorie di destinatari della comunicazione di dati</w:t>
            </w:r>
          </w:p>
        </w:tc>
        <w:tc>
          <w:tcPr>
            <w:tcW w:w="7576" w:type="dxa"/>
            <w:shd w:val="clear" w:color="auto" w:fill="CCFFCC"/>
          </w:tcPr>
          <w:p w14:paraId="2A2C753E" w14:textId="77777777" w:rsidR="00644882" w:rsidRDefault="00731E37" w:rsidP="00222D9A">
            <w:pPr>
              <w:spacing w:after="160" w:line="259" w:lineRule="auto"/>
              <w:ind w:right="340"/>
              <w:jc w:val="both"/>
              <w:rPr>
                <w:rFonts w:ascii="Times New Roman" w:eastAsia="Times New Roman" w:hAnsi="Times New Roman" w:cs="Times New Roman"/>
                <w:sz w:val="22"/>
                <w:szCs w:val="22"/>
              </w:rPr>
            </w:pPr>
            <w:bookmarkStart w:id="4" w:name="_heading=h.4d34og8" w:colFirst="0" w:colLast="0"/>
            <w:bookmarkEnd w:id="4"/>
            <w:r>
              <w:rPr>
                <w:rFonts w:ascii="Times New Roman" w:eastAsia="Times New Roman" w:hAnsi="Times New Roman" w:cs="Times New Roman"/>
                <w:sz w:val="22"/>
                <w:szCs w:val="22"/>
              </w:rPr>
              <w:t>I dati personali, trattati unicamente per il conseguimento delle finalità di verifica sopra indicate, non saranno comunicati dal Titolare a soggetti terzi.</w:t>
            </w:r>
          </w:p>
          <w:p w14:paraId="069A89CB" w14:textId="77777777" w:rsidR="00644882" w:rsidRDefault="00644882">
            <w:pPr>
              <w:jc w:val="both"/>
              <w:rPr>
                <w:rFonts w:ascii="Times New Roman" w:eastAsia="Times New Roman" w:hAnsi="Times New Roman" w:cs="Times New Roman"/>
                <w:b/>
                <w:sz w:val="22"/>
                <w:szCs w:val="22"/>
              </w:rPr>
            </w:pPr>
          </w:p>
        </w:tc>
      </w:tr>
      <w:tr w:rsidR="00644882" w14:paraId="1211D5B1" w14:textId="77777777">
        <w:trPr>
          <w:jc w:val="center"/>
        </w:trPr>
        <w:tc>
          <w:tcPr>
            <w:tcW w:w="2046" w:type="dxa"/>
            <w:vAlign w:val="center"/>
          </w:tcPr>
          <w:p w14:paraId="5D80D421" w14:textId="77777777" w:rsidR="00644882" w:rsidRDefault="00731E3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Modalità di trattamento</w:t>
            </w:r>
          </w:p>
        </w:tc>
        <w:tc>
          <w:tcPr>
            <w:tcW w:w="7576" w:type="dxa"/>
            <w:shd w:val="clear" w:color="auto" w:fill="CCFFCC"/>
          </w:tcPr>
          <w:p w14:paraId="3256D3E0" w14:textId="77777777" w:rsidR="00644882" w:rsidRDefault="00731E37">
            <w:pPr>
              <w:spacing w:before="120" w:after="120"/>
              <w:ind w:right="340"/>
              <w:jc w:val="both"/>
              <w:rPr>
                <w:rFonts w:ascii="Times New Roman" w:eastAsia="Times New Roman" w:hAnsi="Times New Roman" w:cs="Times New Roman"/>
                <w:sz w:val="22"/>
                <w:szCs w:val="22"/>
              </w:rPr>
            </w:pPr>
            <w:bookmarkStart w:id="5" w:name="_heading=h.7a63be9kydjd" w:colFirst="0" w:colLast="0"/>
            <w:bookmarkEnd w:id="5"/>
            <w:r>
              <w:rPr>
                <w:rFonts w:ascii="Times New Roman" w:eastAsia="Times New Roman" w:hAnsi="Times New Roman" w:cs="Times New Roman"/>
                <w:sz w:val="22"/>
                <w:szCs w:val="22"/>
              </w:rPr>
              <w:t xml:space="preserve">I dati saranno trattati tramite specifiche funzionalità automatizzate messe a disposizione dal Ministero per la Funzione pubblica o tramite </w:t>
            </w:r>
            <w:proofErr w:type="gramStart"/>
            <w:r>
              <w:rPr>
                <w:rFonts w:ascii="Times New Roman" w:eastAsia="Times New Roman" w:hAnsi="Times New Roman" w:cs="Times New Roman"/>
                <w:sz w:val="22"/>
                <w:szCs w:val="22"/>
              </w:rPr>
              <w:t>l’apposito  App</w:t>
            </w:r>
            <w:proofErr w:type="gramEnd"/>
            <w:r>
              <w:rPr>
                <w:rFonts w:ascii="Times New Roman" w:eastAsia="Times New Roman" w:hAnsi="Times New Roman" w:cs="Times New Roman"/>
                <w:sz w:val="22"/>
                <w:szCs w:val="22"/>
              </w:rPr>
              <w:t xml:space="preserve"> sviluppata dal Ministero della salut</w:t>
            </w:r>
            <w:r w:rsidR="008358DE">
              <w:rPr>
                <w:rFonts w:ascii="Times New Roman" w:eastAsia="Times New Roman" w:hAnsi="Times New Roman" w:cs="Times New Roman"/>
                <w:sz w:val="22"/>
                <w:szCs w:val="22"/>
              </w:rPr>
              <w:t>e “VerificaC19”, prevista dal D</w:t>
            </w:r>
            <w:r>
              <w:rPr>
                <w:rFonts w:ascii="Times New Roman" w:eastAsia="Times New Roman" w:hAnsi="Times New Roman" w:cs="Times New Roman"/>
                <w:sz w:val="22"/>
                <w:szCs w:val="22"/>
              </w:rPr>
              <w:t>PCM 17 giugno 2021, attuativo dell’art. 9, c. 10, del d.l. n. 52, che consente di verificare l’esito della validità della certificazione (</w:t>
            </w:r>
            <w:r>
              <w:rPr>
                <w:rFonts w:ascii="Times New Roman" w:eastAsia="Times New Roman" w:hAnsi="Times New Roman" w:cs="Times New Roman"/>
                <w:i/>
                <w:sz w:val="22"/>
                <w:szCs w:val="22"/>
              </w:rPr>
              <w:t>Green Pass</w:t>
            </w:r>
            <w:r>
              <w:rPr>
                <w:rFonts w:ascii="Times New Roman" w:eastAsia="Times New Roman" w:hAnsi="Times New Roman" w:cs="Times New Roman"/>
                <w:sz w:val="22"/>
                <w:szCs w:val="22"/>
              </w:rPr>
              <w:t xml:space="preserve"> valido/</w:t>
            </w:r>
            <w:r>
              <w:rPr>
                <w:rFonts w:ascii="Times New Roman" w:eastAsia="Times New Roman" w:hAnsi="Times New Roman" w:cs="Times New Roman"/>
                <w:i/>
                <w:sz w:val="22"/>
                <w:szCs w:val="22"/>
              </w:rPr>
              <w:t>Green Pass</w:t>
            </w:r>
            <w:r>
              <w:rPr>
                <w:rFonts w:ascii="Times New Roman" w:eastAsia="Times New Roman" w:hAnsi="Times New Roman" w:cs="Times New Roman"/>
                <w:sz w:val="22"/>
                <w:szCs w:val="22"/>
              </w:rPr>
              <w:t xml:space="preserve"> non valido) e tramite verifica dell’identità del titolare della certificazione verde. Il processo di verifica consente di effettuare esclusivamente le operazioni di consultazione e visualizzazione dei dati. </w:t>
            </w:r>
          </w:p>
          <w:p w14:paraId="6973946C" w14:textId="656F4350" w:rsidR="00644882" w:rsidRPr="00222D9A" w:rsidRDefault="00731E37" w:rsidP="00222D9A">
            <w:pPr>
              <w:spacing w:before="120" w:after="120"/>
              <w:ind w:right="3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Gli esiti delle verifiche, relative al possesso o meno di una certificazione verde COVID-19 in corso di validità, restituiti dalla App utilizzata, non saranno in alcun modo conservati nel sistema informativo dell’Ente.</w:t>
            </w:r>
          </w:p>
        </w:tc>
      </w:tr>
      <w:tr w:rsidR="00644882" w14:paraId="78801FA4" w14:textId="77777777">
        <w:trPr>
          <w:jc w:val="center"/>
        </w:trPr>
        <w:tc>
          <w:tcPr>
            <w:tcW w:w="2046" w:type="dxa"/>
            <w:vAlign w:val="center"/>
          </w:tcPr>
          <w:p w14:paraId="513FB4B3" w14:textId="77777777" w:rsidR="00644882" w:rsidRDefault="00731E3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Trasferimento</w:t>
            </w:r>
          </w:p>
        </w:tc>
        <w:tc>
          <w:tcPr>
            <w:tcW w:w="7576" w:type="dxa"/>
            <w:shd w:val="clear" w:color="auto" w:fill="CCFFCC"/>
          </w:tcPr>
          <w:p w14:paraId="14042939" w14:textId="77777777" w:rsidR="00644882" w:rsidRDefault="00731E37">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I dati personali, oggetto di trattamento, non vengono trasferiti a un paese terzo o a un'organizzazione internazionale.</w:t>
            </w:r>
            <w:r>
              <w:rPr>
                <w:rFonts w:ascii="Times New Roman" w:eastAsia="Times New Roman" w:hAnsi="Times New Roman" w:cs="Times New Roman"/>
                <w:b/>
                <w:color w:val="000000"/>
                <w:sz w:val="22"/>
                <w:szCs w:val="22"/>
              </w:rPr>
              <w:t xml:space="preserve"> </w:t>
            </w:r>
          </w:p>
          <w:p w14:paraId="7EAE1C49" w14:textId="77777777" w:rsidR="00644882" w:rsidRDefault="00731E3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tc>
      </w:tr>
      <w:tr w:rsidR="00644882" w14:paraId="7CC93EC5" w14:textId="77777777">
        <w:trPr>
          <w:jc w:val="center"/>
        </w:trPr>
        <w:tc>
          <w:tcPr>
            <w:tcW w:w="2046" w:type="dxa"/>
            <w:vAlign w:val="center"/>
          </w:tcPr>
          <w:p w14:paraId="664AD1FC" w14:textId="77777777" w:rsidR="00644882" w:rsidRDefault="00731E3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Termine di conservazione</w:t>
            </w:r>
          </w:p>
        </w:tc>
        <w:tc>
          <w:tcPr>
            <w:tcW w:w="7576" w:type="dxa"/>
            <w:shd w:val="clear" w:color="auto" w:fill="CCFFCC"/>
          </w:tcPr>
          <w:p w14:paraId="5F6690AE" w14:textId="77777777" w:rsidR="00644882" w:rsidRDefault="00731E37">
            <w:pPr>
              <w:spacing w:before="120" w:after="120"/>
              <w:ind w:right="340"/>
              <w:jc w:val="both"/>
              <w:rPr>
                <w:rFonts w:ascii="Times New Roman" w:eastAsia="Times New Roman" w:hAnsi="Times New Roman" w:cs="Times New Roman"/>
                <w:sz w:val="22"/>
                <w:szCs w:val="22"/>
              </w:rPr>
            </w:pPr>
            <w:bookmarkStart w:id="6" w:name="_heading=h.17dp8vu" w:colFirst="0" w:colLast="0"/>
            <w:bookmarkEnd w:id="6"/>
            <w:r>
              <w:rPr>
                <w:rFonts w:ascii="Times New Roman" w:eastAsia="Times New Roman" w:hAnsi="Times New Roman" w:cs="Times New Roman"/>
                <w:sz w:val="22"/>
                <w:szCs w:val="22"/>
              </w:rPr>
              <w:t>Ai sensi dell’art. 5, par. 1, lett. e) del Regolamento UE n. 679/2016, al fine di garantire un trattamento corretto e trasparente, non sarà conservato nel sistema informativo dell’Ente, alcun esito delle verifiche circa il possesso o meno di una certificazione verde COVID-19.</w:t>
            </w:r>
          </w:p>
        </w:tc>
      </w:tr>
      <w:tr w:rsidR="00644882" w14:paraId="5F0924B0" w14:textId="77777777">
        <w:trPr>
          <w:jc w:val="center"/>
        </w:trPr>
        <w:tc>
          <w:tcPr>
            <w:tcW w:w="2046" w:type="dxa"/>
            <w:vAlign w:val="center"/>
          </w:tcPr>
          <w:p w14:paraId="4F7A0A6B" w14:textId="77777777" w:rsidR="00644882" w:rsidRDefault="003E131D">
            <w:pPr>
              <w:pBdr>
                <w:top w:val="nil"/>
                <w:left w:val="nil"/>
                <w:bottom w:val="nil"/>
                <w:right w:val="nil"/>
                <w:between w:val="nil"/>
              </w:pBdr>
              <w:jc w:val="cente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Diritti  dell'interessat</w:t>
            </w:r>
            <w:r w:rsidR="00731E37">
              <w:rPr>
                <w:rFonts w:ascii="Times New Roman" w:eastAsia="Times New Roman" w:hAnsi="Times New Roman" w:cs="Times New Roman"/>
                <w:color w:val="000000"/>
                <w:sz w:val="22"/>
                <w:szCs w:val="22"/>
              </w:rPr>
              <w:t>o</w:t>
            </w:r>
            <w:proofErr w:type="gramEnd"/>
          </w:p>
        </w:tc>
        <w:tc>
          <w:tcPr>
            <w:tcW w:w="7576" w:type="dxa"/>
            <w:shd w:val="clear" w:color="auto" w:fill="CCFFCC"/>
          </w:tcPr>
          <w:p w14:paraId="3762A964" w14:textId="619E0A5A" w:rsidR="00644882" w:rsidRDefault="00731E37" w:rsidP="00222D9A">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L'interessato ha il diritto di ottenere dal Titolare, nei casi previsti, l'accesso ai propri dati personali e la rettifica o la cancellazione degli stessi o la limitazione del trattamento che li riguarda o di opporsi al trattamento (artt. 15 e ss. del Re</w:t>
            </w:r>
            <w:r w:rsidR="003E131D">
              <w:rPr>
                <w:rFonts w:ascii="Times New Roman" w:eastAsia="Times New Roman" w:hAnsi="Times New Roman" w:cs="Times New Roman"/>
                <w:color w:val="000000"/>
                <w:sz w:val="22"/>
                <w:szCs w:val="22"/>
              </w:rPr>
              <w:t>golamento). Ha diritto, altresì</w:t>
            </w:r>
            <w:r>
              <w:rPr>
                <w:rFonts w:ascii="Times New Roman" w:eastAsia="Times New Roman" w:hAnsi="Times New Roman" w:cs="Times New Roman"/>
                <w:color w:val="000000"/>
                <w:sz w:val="22"/>
                <w:szCs w:val="22"/>
              </w:rPr>
              <w:t xml:space="preserve">, </w:t>
            </w:r>
            <w:r w:rsidR="00222D9A">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non essere sottoposto a processo decisionale automatizzato, compresa la profilazione e, qualora il trattamento sia basato sul consenso, di revocare il consenso in qualsiasi momento senza pregiudicare la liceit</w:t>
            </w:r>
            <w:r w:rsidR="00222D9A">
              <w:rPr>
                <w:rFonts w:ascii="Times New Roman" w:eastAsia="Times New Roman" w:hAnsi="Times New Roman" w:cs="Times New Roman"/>
                <w:color w:val="000000"/>
                <w:sz w:val="22"/>
                <w:szCs w:val="22"/>
              </w:rPr>
              <w:t>à</w:t>
            </w:r>
            <w:r>
              <w:rPr>
                <w:rFonts w:ascii="Times New Roman" w:eastAsia="Times New Roman" w:hAnsi="Times New Roman" w:cs="Times New Roman"/>
                <w:color w:val="000000"/>
                <w:sz w:val="22"/>
                <w:szCs w:val="22"/>
              </w:rPr>
              <w:t xml:space="preserve"> del trattamento basata sul consenso prestato prima della revoca. L'apposita ista</w:t>
            </w:r>
            <w:r w:rsidR="008358DE">
              <w:rPr>
                <w:rFonts w:ascii="Times New Roman" w:eastAsia="Times New Roman" w:hAnsi="Times New Roman" w:cs="Times New Roman"/>
                <w:color w:val="000000"/>
                <w:sz w:val="22"/>
                <w:szCs w:val="22"/>
              </w:rPr>
              <w:t xml:space="preserve">nza, </w:t>
            </w:r>
            <w:r w:rsidR="008358DE">
              <w:rPr>
                <w:rFonts w:ascii="Times New Roman" w:eastAsia="Times New Roman" w:hAnsi="Times New Roman" w:cs="Times New Roman"/>
                <w:color w:val="000000"/>
                <w:sz w:val="22"/>
                <w:szCs w:val="22"/>
              </w:rPr>
              <w:lastRenderedPageBreak/>
              <w:t>indirizzata al Titolare, è</w:t>
            </w:r>
            <w:r>
              <w:rPr>
                <w:rFonts w:ascii="Times New Roman" w:eastAsia="Times New Roman" w:hAnsi="Times New Roman" w:cs="Times New Roman"/>
                <w:color w:val="000000"/>
                <w:sz w:val="22"/>
                <w:szCs w:val="22"/>
              </w:rPr>
              <w:t xml:space="preserv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Pr>
                <w:rFonts w:ascii="Times New Roman" w:eastAsia="Times New Roman" w:hAnsi="Times New Roman" w:cs="Times New Roman"/>
                <w:b/>
                <w:color w:val="000000"/>
                <w:sz w:val="22"/>
                <w:szCs w:val="22"/>
              </w:rPr>
              <w:t xml:space="preserve"> </w:t>
            </w:r>
          </w:p>
        </w:tc>
      </w:tr>
      <w:tr w:rsidR="00644882" w14:paraId="2C1266FA" w14:textId="77777777">
        <w:trPr>
          <w:jc w:val="center"/>
        </w:trPr>
        <w:tc>
          <w:tcPr>
            <w:tcW w:w="2046" w:type="dxa"/>
            <w:vAlign w:val="center"/>
          </w:tcPr>
          <w:p w14:paraId="7CD15916" w14:textId="77777777" w:rsidR="00644882" w:rsidRDefault="00731E3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Conferimento</w:t>
            </w:r>
          </w:p>
        </w:tc>
        <w:tc>
          <w:tcPr>
            <w:tcW w:w="7576" w:type="dxa"/>
            <w:shd w:val="clear" w:color="auto" w:fill="CCFFCC"/>
          </w:tcPr>
          <w:p w14:paraId="5297FEAF" w14:textId="52DEC3C9" w:rsidR="00644882" w:rsidRDefault="00731E37" w:rsidP="00EC4A4C">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Il conferimento </w:t>
            </w:r>
            <w:r w:rsidR="008358DE">
              <w:rPr>
                <w:rFonts w:ascii="Times New Roman" w:eastAsia="Times New Roman" w:hAnsi="Times New Roman" w:cs="Times New Roman"/>
                <w:color w:val="000000"/>
                <w:sz w:val="22"/>
                <w:szCs w:val="22"/>
              </w:rPr>
              <w:t>è</w:t>
            </w:r>
            <w:r>
              <w:rPr>
                <w:rFonts w:ascii="Times New Roman" w:eastAsia="Times New Roman" w:hAnsi="Times New Roman" w:cs="Times New Roman"/>
                <w:color w:val="000000"/>
                <w:sz w:val="22"/>
                <w:szCs w:val="22"/>
              </w:rPr>
              <w:t xml:space="preserve"> obbligatorio, e l'eventuale rifiuto comporta l'impossibilita' di </w:t>
            </w:r>
            <w:r>
              <w:rPr>
                <w:rFonts w:ascii="Times New Roman" w:eastAsia="Times New Roman" w:hAnsi="Times New Roman" w:cs="Times New Roman"/>
                <w:sz w:val="22"/>
                <w:szCs w:val="22"/>
              </w:rPr>
              <w:t>poter accedere a</w:t>
            </w:r>
            <w:r w:rsidR="00EC4A4C">
              <w:rPr>
                <w:rFonts w:ascii="Times New Roman" w:eastAsia="Times New Roman" w:hAnsi="Times New Roman" w:cs="Times New Roman"/>
                <w:sz w:val="22"/>
                <w:szCs w:val="22"/>
              </w:rPr>
              <w:t>gli uffici pubblici</w:t>
            </w:r>
            <w:r>
              <w:rPr>
                <w:rFonts w:ascii="Times New Roman" w:eastAsia="Times New Roman" w:hAnsi="Times New Roman" w:cs="Times New Roman"/>
                <w:sz w:val="22"/>
                <w:szCs w:val="22"/>
              </w:rPr>
              <w:t xml:space="preserve"> in applicazione di quanto disposto dall’art. 9-</w:t>
            </w:r>
            <w:r w:rsidR="00EC4A4C">
              <w:rPr>
                <w:rFonts w:ascii="Times New Roman" w:eastAsia="Times New Roman" w:hAnsi="Times New Roman" w:cs="Times New Roman"/>
                <w:sz w:val="22"/>
                <w:szCs w:val="22"/>
              </w:rPr>
              <w:t>bis</w:t>
            </w:r>
            <w:r>
              <w:rPr>
                <w:rFonts w:ascii="Times New Roman" w:eastAsia="Times New Roman" w:hAnsi="Times New Roman" w:cs="Times New Roman"/>
                <w:sz w:val="22"/>
                <w:szCs w:val="22"/>
              </w:rPr>
              <w:t xml:space="preserve"> del </w:t>
            </w:r>
            <w:proofErr w:type="spellStart"/>
            <w:r>
              <w:rPr>
                <w:rFonts w:ascii="Times New Roman" w:eastAsia="Times New Roman" w:hAnsi="Times New Roman" w:cs="Times New Roman"/>
                <w:sz w:val="22"/>
                <w:szCs w:val="22"/>
              </w:rPr>
              <w:t>D.l</w:t>
            </w:r>
            <w:r>
              <w:rPr>
                <w:rFonts w:ascii="Times New Roman" w:eastAsia="Times New Roman" w:hAnsi="Times New Roman" w:cs="Times New Roman"/>
                <w:color w:val="000000"/>
                <w:sz w:val="22"/>
                <w:szCs w:val="22"/>
              </w:rPr>
              <w:t>.</w:t>
            </w:r>
            <w:proofErr w:type="spellEnd"/>
            <w:r>
              <w:rPr>
                <w:rFonts w:ascii="Times New Roman" w:eastAsia="Times New Roman" w:hAnsi="Times New Roman" w:cs="Times New Roman"/>
                <w:color w:val="000000"/>
                <w:sz w:val="22"/>
                <w:szCs w:val="22"/>
              </w:rPr>
              <w:t xml:space="preserve"> 52/2021.</w:t>
            </w:r>
            <w:r>
              <w:rPr>
                <w:rFonts w:ascii="Times New Roman" w:eastAsia="Times New Roman" w:hAnsi="Times New Roman" w:cs="Times New Roman"/>
                <w:b/>
                <w:color w:val="000000"/>
                <w:sz w:val="22"/>
                <w:szCs w:val="22"/>
              </w:rPr>
              <w:t xml:space="preserve"> </w:t>
            </w:r>
          </w:p>
        </w:tc>
      </w:tr>
      <w:tr w:rsidR="00644882" w14:paraId="7F413A06" w14:textId="77777777">
        <w:trPr>
          <w:jc w:val="center"/>
        </w:trPr>
        <w:tc>
          <w:tcPr>
            <w:tcW w:w="2046" w:type="dxa"/>
            <w:vAlign w:val="center"/>
          </w:tcPr>
          <w:p w14:paraId="590551C5" w14:textId="77777777" w:rsidR="00644882" w:rsidRDefault="00731E37">
            <w:pPr>
              <w:jc w:val="cente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rPr>
              <w:t>Ulteriori informazioni</w:t>
            </w:r>
          </w:p>
        </w:tc>
        <w:tc>
          <w:tcPr>
            <w:tcW w:w="7576" w:type="dxa"/>
            <w:shd w:val="clear" w:color="auto" w:fill="CCFFCC"/>
          </w:tcPr>
          <w:p w14:paraId="3C1EE150" w14:textId="299BCADA" w:rsidR="00644882" w:rsidRDefault="008358DE" w:rsidP="00EC4A4C">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In relazione alle finalit</w:t>
            </w:r>
            <w:r w:rsidR="00EC4A4C">
              <w:rPr>
                <w:rFonts w:ascii="Times New Roman" w:eastAsia="Times New Roman" w:hAnsi="Times New Roman" w:cs="Times New Roman"/>
                <w:color w:val="000000"/>
                <w:sz w:val="22"/>
                <w:szCs w:val="22"/>
              </w:rPr>
              <w:t>à</w:t>
            </w:r>
            <w:r w:rsidR="00731E37">
              <w:rPr>
                <w:rFonts w:ascii="Times New Roman" w:eastAsia="Times New Roman" w:hAnsi="Times New Roman" w:cs="Times New Roman"/>
                <w:color w:val="000000"/>
                <w:sz w:val="22"/>
                <w:szCs w:val="22"/>
              </w:rPr>
              <w:t xml:space="preserve"> sopra descritte, i dati personali, contenuti in fascicoli, archivi/banche dati elettroniche e cartacee, sono trattati mediante strumenti elettronici, e senza st</w:t>
            </w:r>
            <w:r>
              <w:rPr>
                <w:rFonts w:ascii="Times New Roman" w:eastAsia="Times New Roman" w:hAnsi="Times New Roman" w:cs="Times New Roman"/>
                <w:color w:val="000000"/>
                <w:sz w:val="22"/>
                <w:szCs w:val="22"/>
              </w:rPr>
              <w:t>rumenti elettronici, con modalità</w:t>
            </w:r>
            <w:r w:rsidR="00731E37">
              <w:rPr>
                <w:rFonts w:ascii="Times New Roman" w:eastAsia="Times New Roman" w:hAnsi="Times New Roman" w:cs="Times New Roman"/>
                <w:color w:val="000000"/>
                <w:sz w:val="22"/>
                <w:szCs w:val="22"/>
              </w:rPr>
              <w:t>; digitali e analogiche, e sono trasmessi attraverso reti non telematiche e telematiche unicamente dai soggetti designati e autorizzati al trattamento, operanti presso il t</w:t>
            </w:r>
            <w:r>
              <w:rPr>
                <w:rFonts w:ascii="Times New Roman" w:eastAsia="Times New Roman" w:hAnsi="Times New Roman" w:cs="Times New Roman"/>
                <w:color w:val="000000"/>
                <w:sz w:val="22"/>
                <w:szCs w:val="22"/>
              </w:rPr>
              <w:t>itolare del trattamento, nonch</w:t>
            </w:r>
            <w:r w:rsidR="00EC4A4C">
              <w:rPr>
                <w:rFonts w:ascii="Times New Roman" w:eastAsia="Times New Roman" w:hAnsi="Times New Roman" w:cs="Times New Roman"/>
                <w:color w:val="000000"/>
                <w:sz w:val="22"/>
                <w:szCs w:val="22"/>
              </w:rPr>
              <w:t>é</w:t>
            </w:r>
            <w:r w:rsidR="00731E37">
              <w:rPr>
                <w:rFonts w:ascii="Times New Roman" w:eastAsia="Times New Roman" w:hAnsi="Times New Roman" w:cs="Times New Roman"/>
                <w:color w:val="000000"/>
                <w:sz w:val="22"/>
                <w:szCs w:val="22"/>
              </w:rPr>
              <w:t xml:space="preserve"> dai responsabili e contitolari del trattamento.</w:t>
            </w:r>
          </w:p>
          <w:p w14:paraId="07B67F60" w14:textId="77777777" w:rsidR="00644882" w:rsidRDefault="00731E3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tutela dei dati, il Titolare adotta tutte le misure di sicurezza, tecniche e organizzative, indicate dal Regolamento, dal D. Lgs. n. 196/2003, dai provvedimenti del Garante, e definite dallo stesso titolare in base al principio di responsabilizzazione (accountability).</w:t>
            </w:r>
            <w:r>
              <w:rPr>
                <w:rFonts w:ascii="Times New Roman" w:eastAsia="Times New Roman" w:hAnsi="Times New Roman" w:cs="Times New Roman"/>
                <w:b/>
                <w:sz w:val="22"/>
                <w:szCs w:val="22"/>
              </w:rPr>
              <w:t xml:space="preserve"> </w:t>
            </w:r>
          </w:p>
        </w:tc>
      </w:tr>
    </w:tbl>
    <w:p w14:paraId="045BE235" w14:textId="77777777" w:rsidR="00644882" w:rsidRDefault="00644882">
      <w:pPr>
        <w:pBdr>
          <w:top w:val="nil"/>
          <w:left w:val="nil"/>
          <w:bottom w:val="nil"/>
          <w:right w:val="nil"/>
          <w:between w:val="nil"/>
        </w:pBdr>
        <w:jc w:val="both"/>
        <w:rPr>
          <w:rFonts w:ascii="Times New Roman" w:eastAsia="Times New Roman" w:hAnsi="Times New Roman" w:cs="Times New Roman"/>
          <w:color w:val="000000"/>
          <w:sz w:val="22"/>
          <w:szCs w:val="22"/>
        </w:rPr>
      </w:pPr>
    </w:p>
    <w:p w14:paraId="5401BFA1" w14:textId="77777777" w:rsidR="00644882" w:rsidRDefault="00731E37">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TABELLE DI CONSULTAZIONE PER L'INTERESSATO</w:t>
      </w:r>
    </w:p>
    <w:p w14:paraId="62215C0D" w14:textId="77777777" w:rsidR="00644882" w:rsidRDefault="00644882">
      <w:pPr>
        <w:pBdr>
          <w:top w:val="nil"/>
          <w:left w:val="nil"/>
          <w:bottom w:val="nil"/>
          <w:right w:val="nil"/>
          <w:between w:val="nil"/>
        </w:pBdr>
        <w:jc w:val="both"/>
        <w:rPr>
          <w:rFonts w:ascii="Times New Roman" w:eastAsia="Times New Roman" w:hAnsi="Times New Roman" w:cs="Times New Roman"/>
          <w:color w:val="000000"/>
          <w:sz w:val="22"/>
          <w:szCs w:val="22"/>
        </w:rPr>
      </w:pPr>
    </w:p>
    <w:tbl>
      <w:tblPr>
        <w:tblStyle w:val="a6"/>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954"/>
      </w:tblGrid>
      <w:tr w:rsidR="00644882" w14:paraId="76ECCFAF" w14:textId="77777777">
        <w:tc>
          <w:tcPr>
            <w:tcW w:w="9622" w:type="dxa"/>
            <w:gridSpan w:val="2"/>
            <w:tcBorders>
              <w:bottom w:val="single" w:sz="4" w:space="0" w:color="000000"/>
            </w:tcBorders>
            <w:shd w:val="clear" w:color="auto" w:fill="CCFFCC"/>
          </w:tcPr>
          <w:p w14:paraId="34D55363" w14:textId="77777777" w:rsidR="00644882" w:rsidRDefault="00731E3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DIRITTI DELL'INTERESSATO</w:t>
            </w:r>
          </w:p>
        </w:tc>
      </w:tr>
      <w:tr w:rsidR="00644882" w14:paraId="768B7AEB" w14:textId="77777777" w:rsidTr="008358DE">
        <w:tc>
          <w:tcPr>
            <w:tcW w:w="1668" w:type="dxa"/>
            <w:shd w:val="clear" w:color="auto" w:fill="F3F3F3"/>
          </w:tcPr>
          <w:p w14:paraId="75E85ACA" w14:textId="77777777" w:rsidR="00644882" w:rsidRDefault="00644882">
            <w:pPr>
              <w:rPr>
                <w:rFonts w:ascii="Times New Roman" w:eastAsia="Times New Roman" w:hAnsi="Times New Roman" w:cs="Times New Roman"/>
                <w:sz w:val="22"/>
                <w:szCs w:val="22"/>
              </w:rPr>
            </w:pPr>
          </w:p>
          <w:p w14:paraId="6DEFFF13" w14:textId="77777777" w:rsidR="00644882" w:rsidRDefault="00644882">
            <w:pPr>
              <w:rPr>
                <w:rFonts w:ascii="Times New Roman" w:eastAsia="Times New Roman" w:hAnsi="Times New Roman" w:cs="Times New Roman"/>
                <w:sz w:val="22"/>
                <w:szCs w:val="22"/>
              </w:rPr>
            </w:pPr>
          </w:p>
          <w:p w14:paraId="2B197A4F" w14:textId="77777777" w:rsidR="00644882" w:rsidRDefault="00644882">
            <w:pPr>
              <w:rPr>
                <w:rFonts w:ascii="Times New Roman" w:eastAsia="Times New Roman" w:hAnsi="Times New Roman" w:cs="Times New Roman"/>
                <w:sz w:val="22"/>
                <w:szCs w:val="22"/>
              </w:rPr>
            </w:pPr>
          </w:p>
          <w:p w14:paraId="0B75ECAA" w14:textId="77777777" w:rsidR="00644882" w:rsidRDefault="00644882">
            <w:pPr>
              <w:rPr>
                <w:rFonts w:ascii="Times New Roman" w:eastAsia="Times New Roman" w:hAnsi="Times New Roman" w:cs="Times New Roman"/>
                <w:sz w:val="22"/>
                <w:szCs w:val="22"/>
              </w:rPr>
            </w:pPr>
          </w:p>
          <w:p w14:paraId="4604DF91" w14:textId="77777777" w:rsidR="00644882" w:rsidRDefault="00644882">
            <w:pPr>
              <w:rPr>
                <w:rFonts w:ascii="Times New Roman" w:eastAsia="Times New Roman" w:hAnsi="Times New Roman" w:cs="Times New Roman"/>
                <w:sz w:val="22"/>
                <w:szCs w:val="22"/>
              </w:rPr>
            </w:pPr>
          </w:p>
          <w:p w14:paraId="4401A527" w14:textId="77777777" w:rsidR="00644882" w:rsidRDefault="00644882">
            <w:pPr>
              <w:rPr>
                <w:rFonts w:ascii="Times New Roman" w:eastAsia="Times New Roman" w:hAnsi="Times New Roman" w:cs="Times New Roman"/>
                <w:sz w:val="22"/>
                <w:szCs w:val="22"/>
              </w:rPr>
            </w:pPr>
          </w:p>
          <w:p w14:paraId="0E299D17" w14:textId="77777777" w:rsidR="00644882" w:rsidRDefault="00731E37">
            <w:pPr>
              <w:rPr>
                <w:rFonts w:ascii="Times New Roman" w:eastAsia="Times New Roman" w:hAnsi="Times New Roman" w:cs="Times New Roman"/>
                <w:sz w:val="22"/>
                <w:szCs w:val="22"/>
              </w:rPr>
            </w:pPr>
            <w:r>
              <w:rPr>
                <w:rFonts w:ascii="Times New Roman" w:eastAsia="Times New Roman" w:hAnsi="Times New Roman" w:cs="Times New Roman"/>
                <w:sz w:val="22"/>
                <w:szCs w:val="22"/>
              </w:rPr>
              <w:t>Art. 15 GDPR</w:t>
            </w:r>
          </w:p>
          <w:p w14:paraId="6D7C3F9D" w14:textId="77777777" w:rsidR="00644882" w:rsidRDefault="00731E37">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Accesso </w:t>
            </w:r>
          </w:p>
          <w:p w14:paraId="52A15615" w14:textId="77777777" w:rsidR="00644882" w:rsidRDefault="00644882">
            <w:pPr>
              <w:rPr>
                <w:rFonts w:ascii="Times New Roman" w:eastAsia="Times New Roman" w:hAnsi="Times New Roman" w:cs="Times New Roman"/>
                <w:sz w:val="22"/>
                <w:szCs w:val="22"/>
              </w:rPr>
            </w:pPr>
          </w:p>
        </w:tc>
        <w:tc>
          <w:tcPr>
            <w:tcW w:w="7954" w:type="dxa"/>
            <w:shd w:val="clear" w:color="auto" w:fill="F3F3F3"/>
          </w:tcPr>
          <w:p w14:paraId="12703AC6" w14:textId="50BB367D" w:rsidR="00644882" w:rsidRDefault="00731E3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L'interessato ha il diritto di ottenere dal titolare del trattamento la conferma che sia o meno in corso un trattamento di dati personali che lo riguardano e in tal caso, di ottenere l'accesso ai dati personali e alle seg</w:t>
            </w:r>
            <w:r w:rsidR="008358DE">
              <w:rPr>
                <w:rFonts w:ascii="Times New Roman" w:eastAsia="Times New Roman" w:hAnsi="Times New Roman" w:cs="Times New Roman"/>
                <w:sz w:val="22"/>
                <w:szCs w:val="22"/>
              </w:rPr>
              <w:t>uenti informazioni: le finalità</w:t>
            </w:r>
            <w:r>
              <w:rPr>
                <w:rFonts w:ascii="Times New Roman" w:eastAsia="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w:t>
            </w:r>
            <w:r w:rsidR="00EC4A4C">
              <w:rPr>
                <w:rFonts w:ascii="Times New Roman" w:eastAsia="Times New Roman" w:hAnsi="Times New Roman" w:cs="Times New Roman"/>
                <w:sz w:val="22"/>
                <w:szCs w:val="22"/>
              </w:rPr>
              <w:t>à</w:t>
            </w:r>
            <w:r>
              <w:rPr>
                <w:rFonts w:ascii="Times New Roman" w:eastAsia="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profilazione di cui all'articolo 22, paragrafi 1 e 4 GDPR, e, almeno in tali casi, informazioni significative sulla logica utilizzata, nonch</w:t>
            </w:r>
            <w:r w:rsidR="00EC4A4C">
              <w:rPr>
                <w:rFonts w:ascii="Times New Roman" w:eastAsia="Times New Roman" w:hAnsi="Times New Roman" w:cs="Times New Roman"/>
                <w:sz w:val="22"/>
                <w:szCs w:val="22"/>
              </w:rPr>
              <w:t xml:space="preserve">é </w:t>
            </w:r>
            <w:r>
              <w:rPr>
                <w:rFonts w:ascii="Times New Roman" w:eastAsia="Times New Roman" w:hAnsi="Times New Roman" w:cs="Times New Roman"/>
                <w:sz w:val="22"/>
                <w:szCs w:val="22"/>
              </w:rPr>
              <w:t xml:space="preserve">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w:t>
            </w:r>
            <w:r w:rsidR="003E131D">
              <w:rPr>
                <w:rFonts w:ascii="Times New Roman" w:eastAsia="Times New Roman" w:hAnsi="Times New Roman" w:cs="Times New Roman"/>
                <w:sz w:val="22"/>
                <w:szCs w:val="22"/>
              </w:rPr>
              <w:t>il titolare del trattamento può</w:t>
            </w:r>
            <w:r>
              <w:rPr>
                <w:rFonts w:ascii="Times New Roman" w:eastAsia="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w:t>
            </w:r>
            <w:r>
              <w:rPr>
                <w:rFonts w:ascii="Times New Roman" w:eastAsia="Times New Roman" w:hAnsi="Times New Roman" w:cs="Times New Roman"/>
                <w:sz w:val="22"/>
                <w:szCs w:val="22"/>
              </w:rPr>
              <w:lastRenderedPageBreak/>
              <w:t>elettronico di uso comune. Il diritto di ottenere una copia di cui al paragrafo 3 art. 15 GDPR non dev</w:t>
            </w:r>
            <w:r w:rsidR="003E131D">
              <w:rPr>
                <w:rFonts w:ascii="Times New Roman" w:eastAsia="Times New Roman" w:hAnsi="Times New Roman" w:cs="Times New Roman"/>
                <w:sz w:val="22"/>
                <w:szCs w:val="22"/>
              </w:rPr>
              <w:t>e ledere i diritti e le libertà</w:t>
            </w:r>
            <w:r>
              <w:rPr>
                <w:rFonts w:ascii="Times New Roman" w:eastAsia="Times New Roman" w:hAnsi="Times New Roman" w:cs="Times New Roman"/>
                <w:sz w:val="22"/>
                <w:szCs w:val="22"/>
              </w:rPr>
              <w:t xml:space="preserve"> altrui. </w:t>
            </w:r>
          </w:p>
        </w:tc>
      </w:tr>
      <w:tr w:rsidR="00644882" w14:paraId="5BDDFE5B" w14:textId="77777777" w:rsidTr="008358DE">
        <w:tc>
          <w:tcPr>
            <w:tcW w:w="1668" w:type="dxa"/>
            <w:shd w:val="clear" w:color="auto" w:fill="F3F3F3"/>
          </w:tcPr>
          <w:p w14:paraId="5FF78407" w14:textId="77777777" w:rsidR="00644882" w:rsidRDefault="00731E37">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Art. 16 GDPR</w:t>
            </w:r>
          </w:p>
          <w:p w14:paraId="3590E7B8" w14:textId="77777777" w:rsidR="00644882" w:rsidRDefault="00731E37">
            <w:pPr>
              <w:rPr>
                <w:rFonts w:ascii="Times New Roman" w:eastAsia="Times New Roman" w:hAnsi="Times New Roman" w:cs="Times New Roman"/>
                <w:sz w:val="22"/>
                <w:szCs w:val="22"/>
              </w:rPr>
            </w:pPr>
            <w:r>
              <w:rPr>
                <w:rFonts w:ascii="Times New Roman" w:eastAsia="Times New Roman" w:hAnsi="Times New Roman" w:cs="Times New Roman"/>
                <w:b/>
                <w:sz w:val="22"/>
                <w:szCs w:val="22"/>
              </w:rPr>
              <w:t>Rettifica</w:t>
            </w:r>
          </w:p>
        </w:tc>
        <w:tc>
          <w:tcPr>
            <w:tcW w:w="7954" w:type="dxa"/>
            <w:shd w:val="clear" w:color="auto" w:fill="F3F3F3"/>
          </w:tcPr>
          <w:p w14:paraId="13165C42" w14:textId="77777777" w:rsidR="00644882" w:rsidRDefault="00731E3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L'interessato ha il diritto di ottenere dal titolare del trattamento la rettifica dei dati personali inesatti che lo riguardano senza ingiustificato ritar</w:t>
            </w:r>
            <w:r w:rsidR="003E131D">
              <w:rPr>
                <w:rFonts w:ascii="Times New Roman" w:eastAsia="Times New Roman" w:hAnsi="Times New Roman" w:cs="Times New Roman"/>
                <w:sz w:val="22"/>
                <w:szCs w:val="22"/>
              </w:rPr>
              <w:t>do. Tenuto conto delle finalità</w:t>
            </w:r>
            <w:r>
              <w:rPr>
                <w:rFonts w:ascii="Times New Roman" w:eastAsia="Times New Roman" w:hAnsi="Times New Roman" w:cs="Times New Roman"/>
                <w:sz w:val="22"/>
                <w:szCs w:val="22"/>
              </w:rPr>
              <w:t xml:space="preserve"> del trattamento, l'interessato ha il diritto di ottenere l'integrazione dei dati personali incompleti, anche fornendo una dichiarazione integrativa.</w:t>
            </w:r>
          </w:p>
        </w:tc>
      </w:tr>
      <w:tr w:rsidR="00644882" w14:paraId="3048856C" w14:textId="77777777" w:rsidTr="008358DE">
        <w:tc>
          <w:tcPr>
            <w:tcW w:w="1668" w:type="dxa"/>
            <w:shd w:val="clear" w:color="auto" w:fill="F3F3F3"/>
          </w:tcPr>
          <w:p w14:paraId="6E73D39B" w14:textId="77777777" w:rsidR="00644882" w:rsidRDefault="00644882">
            <w:pPr>
              <w:rPr>
                <w:rFonts w:ascii="Times New Roman" w:eastAsia="Times New Roman" w:hAnsi="Times New Roman" w:cs="Times New Roman"/>
                <w:sz w:val="22"/>
                <w:szCs w:val="22"/>
              </w:rPr>
            </w:pPr>
          </w:p>
          <w:p w14:paraId="6C89C662" w14:textId="77777777" w:rsidR="00644882" w:rsidRDefault="00644882">
            <w:pPr>
              <w:rPr>
                <w:rFonts w:ascii="Times New Roman" w:eastAsia="Times New Roman" w:hAnsi="Times New Roman" w:cs="Times New Roman"/>
                <w:sz w:val="22"/>
                <w:szCs w:val="22"/>
              </w:rPr>
            </w:pPr>
          </w:p>
          <w:p w14:paraId="7C8C9F26" w14:textId="77777777" w:rsidR="00644882" w:rsidRDefault="00644882">
            <w:pPr>
              <w:rPr>
                <w:rFonts w:ascii="Times New Roman" w:eastAsia="Times New Roman" w:hAnsi="Times New Roman" w:cs="Times New Roman"/>
                <w:sz w:val="22"/>
                <w:szCs w:val="22"/>
              </w:rPr>
            </w:pPr>
          </w:p>
          <w:p w14:paraId="39C27741" w14:textId="77777777" w:rsidR="00644882" w:rsidRDefault="00731E3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Art. 17 GDPR </w:t>
            </w:r>
          </w:p>
          <w:p w14:paraId="7465DB97" w14:textId="77777777" w:rsidR="00644882" w:rsidRDefault="00731E37" w:rsidP="00C9203D">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Cancellazione ("diritto all'oblio") </w:t>
            </w:r>
          </w:p>
          <w:p w14:paraId="02A62E0A" w14:textId="77777777" w:rsidR="00644882" w:rsidRDefault="00644882">
            <w:pPr>
              <w:rPr>
                <w:rFonts w:ascii="Times New Roman" w:eastAsia="Times New Roman" w:hAnsi="Times New Roman" w:cs="Times New Roman"/>
                <w:sz w:val="22"/>
                <w:szCs w:val="22"/>
              </w:rPr>
            </w:pPr>
          </w:p>
          <w:p w14:paraId="3C40E49D" w14:textId="77777777" w:rsidR="00644882" w:rsidRDefault="00644882">
            <w:pPr>
              <w:rPr>
                <w:rFonts w:ascii="Times New Roman" w:eastAsia="Times New Roman" w:hAnsi="Times New Roman" w:cs="Times New Roman"/>
                <w:sz w:val="22"/>
                <w:szCs w:val="22"/>
              </w:rPr>
            </w:pPr>
          </w:p>
        </w:tc>
        <w:tc>
          <w:tcPr>
            <w:tcW w:w="7954" w:type="dxa"/>
            <w:shd w:val="clear" w:color="auto" w:fill="F3F3F3"/>
          </w:tcPr>
          <w:p w14:paraId="208F309C" w14:textId="6EF47362" w:rsidR="00644882" w:rsidRDefault="00731E37" w:rsidP="003E131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w:t>
            </w:r>
            <w:r w:rsidR="003E131D">
              <w:rPr>
                <w:rFonts w:ascii="Times New Roman" w:eastAsia="Times New Roman" w:hAnsi="Times New Roman" w:cs="Times New Roman"/>
                <w:sz w:val="22"/>
                <w:szCs w:val="22"/>
              </w:rPr>
              <w:t>i: i dati personali non sono più</w:t>
            </w:r>
            <w:r>
              <w:rPr>
                <w:rFonts w:ascii="Times New Roman" w:eastAsia="Times New Roman" w:hAnsi="Times New Roman" w:cs="Times New Roman"/>
                <w:sz w:val="22"/>
                <w:szCs w:val="22"/>
              </w:rPr>
              <w:t xml:space="preserve"> necessari rispetto alle finalit</w:t>
            </w:r>
            <w:r w:rsidR="00EC4A4C">
              <w:rPr>
                <w:rFonts w:ascii="Times New Roman" w:eastAsia="Times New Roman" w:hAnsi="Times New Roman" w:cs="Times New Roman"/>
                <w:sz w:val="22"/>
                <w:szCs w:val="22"/>
              </w:rPr>
              <w:t>à</w:t>
            </w:r>
            <w:r>
              <w:rPr>
                <w:rFonts w:ascii="Times New Roman" w:eastAsia="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w:t>
            </w:r>
            <w:r w:rsidR="003E131D">
              <w:rPr>
                <w:rFonts w:ascii="Times New Roman" w:eastAsia="Times New Roman" w:hAnsi="Times New Roman" w:cs="Times New Roman"/>
                <w:sz w:val="22"/>
                <w:szCs w:val="22"/>
              </w:rPr>
              <w:t>ione o dello Stato membro cui è</w:t>
            </w:r>
            <w:r>
              <w:rPr>
                <w:rFonts w:ascii="Times New Roman" w:eastAsia="Times New Roman" w:hAnsi="Times New Roman" w:cs="Times New Roman"/>
                <w:sz w:val="22"/>
                <w:szCs w:val="22"/>
              </w:rPr>
              <w:t xml:space="preserve"> soggetto il titolare del trattamento; i dati personali sono stati raccolti relativamente all'o</w:t>
            </w:r>
            <w:r w:rsidR="003E131D">
              <w:rPr>
                <w:rFonts w:ascii="Times New Roman" w:eastAsia="Times New Roman" w:hAnsi="Times New Roman" w:cs="Times New Roman"/>
                <w:sz w:val="22"/>
                <w:szCs w:val="22"/>
              </w:rPr>
              <w:t>fferta di servizi della società</w:t>
            </w:r>
            <w:r>
              <w:rPr>
                <w:rFonts w:ascii="Times New Roman" w:eastAsia="Times New Roman" w:hAnsi="Times New Roman" w:cs="Times New Roman"/>
                <w:sz w:val="22"/>
                <w:szCs w:val="22"/>
              </w:rPr>
              <w:t xml:space="preserve"> dell'informazione di cui all'articolo 8, paragrafo 1 GDPR. Il titolare del trattamento, se ha reso pubblici dati personali ed </w:t>
            </w:r>
            <w:proofErr w:type="gramStart"/>
            <w:r>
              <w:rPr>
                <w:rFonts w:ascii="Times New Roman" w:eastAsia="Times New Roman" w:hAnsi="Times New Roman" w:cs="Times New Roman"/>
                <w:sz w:val="22"/>
                <w:szCs w:val="22"/>
              </w:rPr>
              <w:t>e'</w:t>
            </w:r>
            <w:proofErr w:type="gramEnd"/>
            <w:r>
              <w:rPr>
                <w:rFonts w:ascii="Times New Roman" w:eastAsia="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w:t>
            </w:r>
            <w:r w:rsidR="003E131D">
              <w:rPr>
                <w:rFonts w:ascii="Times New Roman" w:eastAsia="Times New Roman" w:hAnsi="Times New Roman" w:cs="Times New Roman"/>
                <w:sz w:val="22"/>
                <w:szCs w:val="22"/>
              </w:rPr>
              <w:t>rcizio del diritto alla libertà</w:t>
            </w:r>
            <w:r>
              <w:rPr>
                <w:rFonts w:ascii="Times New Roman" w:eastAsia="Times New Roman" w:hAnsi="Times New Roman" w:cs="Times New Roman"/>
                <w:sz w:val="22"/>
                <w:szCs w:val="22"/>
              </w:rPr>
              <w:t xml:space="preserve"> di espressione e di informazione; per l'adempimento di un obbligo legale che richieda il trattamento previsto dal diritto dell'Unione o dello Stato membro cui </w:t>
            </w:r>
            <w:r w:rsidR="00EC4A4C">
              <w:rPr>
                <w:rFonts w:ascii="Times New Roman" w:eastAsia="Times New Roman" w:hAnsi="Times New Roman" w:cs="Times New Roman"/>
                <w:sz w:val="22"/>
                <w:szCs w:val="22"/>
              </w:rPr>
              <w:t>è</w:t>
            </w:r>
            <w:r>
              <w:rPr>
                <w:rFonts w:ascii="Times New Roman" w:eastAsia="Times New Roman" w:hAnsi="Times New Roman" w:cs="Times New Roman"/>
                <w:sz w:val="22"/>
                <w:szCs w:val="22"/>
              </w:rPr>
              <w:t xml:space="preserve"> soggetto il titolare del trattamento o per l'esecuzione di un compito svolto nel pubblico interesse oppure nell'esercizio di pubblici poteri di cui e' investito il titolare del trattamento; per motivi di interesse pubblico nel settore della sanit</w:t>
            </w:r>
            <w:r w:rsidR="00EC4A4C">
              <w:rPr>
                <w:rFonts w:ascii="Times New Roman" w:eastAsia="Times New Roman" w:hAnsi="Times New Roman" w:cs="Times New Roman"/>
                <w:sz w:val="22"/>
                <w:szCs w:val="22"/>
              </w:rPr>
              <w:t>à</w:t>
            </w:r>
            <w:r>
              <w:rPr>
                <w:rFonts w:ascii="Times New Roman" w:eastAsia="Times New Roman" w:hAnsi="Times New Roman" w:cs="Times New Roman"/>
                <w:sz w:val="22"/>
                <w:szCs w:val="22"/>
              </w:rPr>
              <w:t xml:space="preserve"> pubblica in con</w:t>
            </w:r>
            <w:r w:rsidR="003E131D">
              <w:rPr>
                <w:rFonts w:ascii="Times New Roman" w:eastAsia="Times New Roman" w:hAnsi="Times New Roman" w:cs="Times New Roman"/>
                <w:sz w:val="22"/>
                <w:szCs w:val="22"/>
              </w:rPr>
              <w:t>formità</w:t>
            </w:r>
            <w:r>
              <w:rPr>
                <w:rFonts w:ascii="Times New Roman" w:eastAsia="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44882" w14:paraId="2B280A42" w14:textId="77777777" w:rsidTr="008358DE">
        <w:tc>
          <w:tcPr>
            <w:tcW w:w="1668" w:type="dxa"/>
            <w:shd w:val="clear" w:color="auto" w:fill="F3F3F3"/>
          </w:tcPr>
          <w:p w14:paraId="69335547" w14:textId="77777777" w:rsidR="00644882" w:rsidRDefault="00644882">
            <w:pPr>
              <w:rPr>
                <w:rFonts w:ascii="Times New Roman" w:eastAsia="Times New Roman" w:hAnsi="Times New Roman" w:cs="Times New Roman"/>
                <w:sz w:val="22"/>
                <w:szCs w:val="22"/>
              </w:rPr>
            </w:pPr>
          </w:p>
          <w:p w14:paraId="715B64D9" w14:textId="77777777" w:rsidR="00644882" w:rsidRDefault="00644882">
            <w:pPr>
              <w:rPr>
                <w:rFonts w:ascii="Times New Roman" w:eastAsia="Times New Roman" w:hAnsi="Times New Roman" w:cs="Times New Roman"/>
                <w:sz w:val="22"/>
                <w:szCs w:val="22"/>
              </w:rPr>
            </w:pPr>
          </w:p>
          <w:p w14:paraId="5A38D3CA" w14:textId="77777777" w:rsidR="00644882" w:rsidRDefault="00644882">
            <w:pPr>
              <w:rPr>
                <w:rFonts w:ascii="Times New Roman" w:eastAsia="Times New Roman" w:hAnsi="Times New Roman" w:cs="Times New Roman"/>
                <w:sz w:val="22"/>
                <w:szCs w:val="22"/>
              </w:rPr>
            </w:pPr>
          </w:p>
          <w:p w14:paraId="5121C912" w14:textId="77777777" w:rsidR="00644882" w:rsidRDefault="00731E3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Art. 18 GDPR </w:t>
            </w:r>
          </w:p>
          <w:p w14:paraId="182B8578" w14:textId="77777777" w:rsidR="00644882" w:rsidRDefault="00731E37" w:rsidP="00C9203D">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Limitazione trattamento </w:t>
            </w:r>
          </w:p>
          <w:p w14:paraId="58ABFC79" w14:textId="77777777" w:rsidR="00644882" w:rsidRDefault="00644882">
            <w:pPr>
              <w:rPr>
                <w:rFonts w:ascii="Times New Roman" w:eastAsia="Times New Roman" w:hAnsi="Times New Roman" w:cs="Times New Roman"/>
                <w:sz w:val="22"/>
                <w:szCs w:val="22"/>
              </w:rPr>
            </w:pPr>
          </w:p>
        </w:tc>
        <w:tc>
          <w:tcPr>
            <w:tcW w:w="7954" w:type="dxa"/>
            <w:shd w:val="clear" w:color="auto" w:fill="F3F3F3"/>
          </w:tcPr>
          <w:p w14:paraId="59018A6B" w14:textId="47753AD3" w:rsidR="00644882" w:rsidRDefault="00731E3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e' illecito e l'interessato si oppone alla cancellazione dei dati personali e chiede invece che ne </w:t>
            </w:r>
            <w:r w:rsidR="003E131D">
              <w:rPr>
                <w:rFonts w:ascii="Times New Roman" w:eastAsia="Times New Roman" w:hAnsi="Times New Roman" w:cs="Times New Roman"/>
                <w:sz w:val="22"/>
                <w:szCs w:val="22"/>
              </w:rPr>
              <w:t xml:space="preserve">sia limitato l'utilizzo; benché </w:t>
            </w:r>
            <w:r>
              <w:rPr>
                <w:rFonts w:ascii="Times New Roman" w:eastAsia="Times New Roman" w:hAnsi="Times New Roman" w:cs="Times New Roman"/>
                <w:sz w:val="22"/>
                <w:szCs w:val="22"/>
              </w:rPr>
              <w:t xml:space="preserve"> il titolare del trattamento</w:t>
            </w:r>
            <w:r w:rsidR="003E131D">
              <w:rPr>
                <w:rFonts w:ascii="Times New Roman" w:eastAsia="Times New Roman" w:hAnsi="Times New Roman" w:cs="Times New Roman"/>
                <w:sz w:val="22"/>
                <w:szCs w:val="22"/>
              </w:rPr>
              <w:t xml:space="preserve"> non ne abbia più</w:t>
            </w:r>
            <w:r>
              <w:rPr>
                <w:rFonts w:ascii="Times New Roman" w:eastAsia="Times New Roman" w:hAnsi="Times New Roman" w:cs="Times New Roman"/>
                <w:sz w:val="22"/>
                <w:szCs w:val="22"/>
              </w:rPr>
              <w:t xml:space="preserve"> bisogno ai fini del trattamento, i dati personali sono necessari all'interessato per l'accertamento, l'esercizio o la difesa di un diritto in sede giudiziaria; l'interessato si e' opposto al trattamento ai sensi dell'articolo 21, </w:t>
            </w:r>
            <w:r>
              <w:rPr>
                <w:rFonts w:ascii="Times New Roman" w:eastAsia="Times New Roman" w:hAnsi="Times New Roman" w:cs="Times New Roman"/>
                <w:sz w:val="22"/>
                <w:szCs w:val="22"/>
              </w:rPr>
              <w:lastRenderedPageBreak/>
              <w:t xml:space="preserve">paragrafo 1 GDPR, in attesa della verifica in merito all'eventuale prevalenza dei motivi legittimi del titolare del trattamento rispetto a quelli dell'interessato.  Se il trattamento </w:t>
            </w:r>
            <w:r w:rsidR="00EC4A4C">
              <w:rPr>
                <w:rFonts w:ascii="Times New Roman" w:eastAsia="Times New Roman" w:hAnsi="Times New Roman" w:cs="Times New Roman"/>
                <w:sz w:val="22"/>
                <w:szCs w:val="22"/>
              </w:rPr>
              <w:t>è</w:t>
            </w:r>
            <w:r>
              <w:rPr>
                <w:rFonts w:ascii="Times New Roman" w:eastAsia="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00EC4A4C">
              <w:rPr>
                <w:rFonts w:ascii="Times New Roman" w:eastAsia="Times New Roman" w:hAnsi="Times New Roman" w:cs="Times New Roman"/>
                <w:sz w:val="22"/>
                <w:szCs w:val="22"/>
              </w:rPr>
              <w:t>è</w:t>
            </w:r>
            <w:r>
              <w:rPr>
                <w:rFonts w:ascii="Times New Roman" w:eastAsia="Times New Roman" w:hAnsi="Times New Roman" w:cs="Times New Roman"/>
                <w:sz w:val="22"/>
                <w:szCs w:val="22"/>
              </w:rPr>
              <w:t xml:space="preserve"> informato dal titolare del trattamento prima che detta limitazione sia revocata. </w:t>
            </w:r>
          </w:p>
        </w:tc>
      </w:tr>
      <w:tr w:rsidR="00644882" w14:paraId="6223A296" w14:textId="77777777" w:rsidTr="008358DE">
        <w:tc>
          <w:tcPr>
            <w:tcW w:w="1668" w:type="dxa"/>
            <w:shd w:val="clear" w:color="auto" w:fill="F3F3F3"/>
          </w:tcPr>
          <w:p w14:paraId="3A1E4238" w14:textId="77777777" w:rsidR="00644882" w:rsidRDefault="00731E37">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Art. 19 GDPR </w:t>
            </w:r>
          </w:p>
          <w:p w14:paraId="35DF39AF" w14:textId="77777777" w:rsidR="00644882" w:rsidRDefault="00731E37">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Notifica </w:t>
            </w:r>
          </w:p>
        </w:tc>
        <w:tc>
          <w:tcPr>
            <w:tcW w:w="7954" w:type="dxa"/>
            <w:shd w:val="clear" w:color="auto" w:fill="F3F3F3"/>
          </w:tcPr>
          <w:p w14:paraId="4FB4B229" w14:textId="77777777" w:rsidR="00644882" w:rsidRDefault="00731E3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Il titolare del trattamento comunica a ciascuno dei destinatari cui sono stati trasmessi i dati personali le eventuali rettifiche o cancellazioni o limitazioni del trattamento effettuate a norma dell'articolo 16, dell'articolo 17, paragrafo 1, e dell'articolo 18 GD</w:t>
            </w:r>
            <w:r w:rsidR="003E131D">
              <w:rPr>
                <w:rFonts w:ascii="Times New Roman" w:eastAsia="Times New Roman" w:hAnsi="Times New Roman" w:cs="Times New Roman"/>
                <w:sz w:val="22"/>
                <w:szCs w:val="22"/>
              </w:rPr>
              <w:t>PR, salvo che ciò</w:t>
            </w:r>
            <w:r>
              <w:rPr>
                <w:rFonts w:ascii="Times New Roman" w:eastAsia="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44882" w14:paraId="23FD6998" w14:textId="77777777" w:rsidTr="008358DE">
        <w:tc>
          <w:tcPr>
            <w:tcW w:w="1668" w:type="dxa"/>
            <w:shd w:val="clear" w:color="auto" w:fill="F3F3F3"/>
          </w:tcPr>
          <w:p w14:paraId="0C215094" w14:textId="77777777" w:rsidR="00644882" w:rsidRDefault="00644882">
            <w:pPr>
              <w:rPr>
                <w:rFonts w:ascii="Times New Roman" w:eastAsia="Times New Roman" w:hAnsi="Times New Roman" w:cs="Times New Roman"/>
                <w:sz w:val="22"/>
                <w:szCs w:val="22"/>
              </w:rPr>
            </w:pPr>
          </w:p>
          <w:p w14:paraId="751CE972" w14:textId="77777777" w:rsidR="00644882" w:rsidRDefault="00644882">
            <w:pPr>
              <w:rPr>
                <w:rFonts w:ascii="Times New Roman" w:eastAsia="Times New Roman" w:hAnsi="Times New Roman" w:cs="Times New Roman"/>
                <w:sz w:val="22"/>
                <w:szCs w:val="22"/>
              </w:rPr>
            </w:pPr>
          </w:p>
          <w:p w14:paraId="7134B6A4" w14:textId="77777777" w:rsidR="00644882" w:rsidRDefault="00731E3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Art. 20 GDPR </w:t>
            </w:r>
          </w:p>
          <w:p w14:paraId="0E4FB814" w14:textId="5A7D1235" w:rsidR="00644882" w:rsidRDefault="00731E37">
            <w:pPr>
              <w:rPr>
                <w:rFonts w:ascii="Times New Roman" w:eastAsia="Times New Roman" w:hAnsi="Times New Roman" w:cs="Times New Roman"/>
                <w:sz w:val="22"/>
                <w:szCs w:val="22"/>
              </w:rPr>
            </w:pPr>
            <w:r>
              <w:rPr>
                <w:rFonts w:ascii="Times New Roman" w:eastAsia="Times New Roman" w:hAnsi="Times New Roman" w:cs="Times New Roman"/>
                <w:b/>
                <w:sz w:val="22"/>
                <w:szCs w:val="22"/>
              </w:rPr>
              <w:t>Portabilit</w:t>
            </w:r>
            <w:r w:rsidR="00EC4A4C">
              <w:rPr>
                <w:rFonts w:ascii="Times New Roman" w:eastAsia="Times New Roman" w:hAnsi="Times New Roman" w:cs="Times New Roman"/>
                <w:b/>
                <w:sz w:val="22"/>
                <w:szCs w:val="22"/>
              </w:rPr>
              <w:t>à</w:t>
            </w:r>
            <w:r>
              <w:rPr>
                <w:rFonts w:ascii="Times New Roman" w:eastAsia="Times New Roman" w:hAnsi="Times New Roman" w:cs="Times New Roman"/>
                <w:b/>
                <w:sz w:val="22"/>
                <w:szCs w:val="22"/>
              </w:rPr>
              <w:t xml:space="preserve"> </w:t>
            </w:r>
          </w:p>
        </w:tc>
        <w:tc>
          <w:tcPr>
            <w:tcW w:w="7954" w:type="dxa"/>
            <w:shd w:val="clear" w:color="auto" w:fill="F3F3F3"/>
          </w:tcPr>
          <w:p w14:paraId="23558C8B" w14:textId="190C075A" w:rsidR="00644882" w:rsidRDefault="00731E3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w:t>
            </w:r>
            <w:r w:rsidR="008358DE">
              <w:rPr>
                <w:rFonts w:ascii="Times New Roman" w:eastAsia="Times New Roman" w:hAnsi="Times New Roman" w:cs="Times New Roman"/>
                <w:sz w:val="22"/>
                <w:szCs w:val="22"/>
              </w:rPr>
              <w:t xml:space="preserve"> relativamente alla portabilità</w:t>
            </w:r>
            <w:r>
              <w:rPr>
                <w:rFonts w:ascii="Times New Roman" w:eastAsia="Times New Roman" w:hAnsi="Times New Roman" w:cs="Times New Roman"/>
                <w:sz w:val="22"/>
                <w:szCs w:val="22"/>
              </w:rPr>
              <w:t xml:space="preserve"> dei dati, l'interessato ha il diritto di ottenere la trasmissione diretta dei dati personali da un titolare del trattamento all'altro, se tecnicamente fattibile. L'esercizi</w:t>
            </w:r>
            <w:r w:rsidR="008358DE">
              <w:rPr>
                <w:rFonts w:ascii="Times New Roman" w:eastAsia="Times New Roman" w:hAnsi="Times New Roman" w:cs="Times New Roman"/>
                <w:sz w:val="22"/>
                <w:szCs w:val="22"/>
              </w:rPr>
              <w:t xml:space="preserve">o del diritto alla portabilità </w:t>
            </w:r>
            <w:r>
              <w:rPr>
                <w:rFonts w:ascii="Times New Roman" w:eastAsia="Times New Roman" w:hAnsi="Times New Roman" w:cs="Times New Roman"/>
                <w:sz w:val="22"/>
                <w:szCs w:val="22"/>
              </w:rPr>
              <w:t xml:space="preserve">lascia impregiudicato il diritto all'oblio. Tale diritto non si applica al trattamento necessario per l'esecuzione di un compito di interesse pubblico o connesso all'esercizio di pubblici poteri di cui </w:t>
            </w:r>
            <w:r w:rsidR="00EC4A4C">
              <w:rPr>
                <w:rFonts w:ascii="Times New Roman" w:eastAsia="Times New Roman" w:hAnsi="Times New Roman" w:cs="Times New Roman"/>
                <w:sz w:val="22"/>
                <w:szCs w:val="22"/>
              </w:rPr>
              <w:t>è</w:t>
            </w:r>
            <w:r>
              <w:rPr>
                <w:rFonts w:ascii="Times New Roman" w:eastAsia="Times New Roman" w:hAnsi="Times New Roman" w:cs="Times New Roman"/>
                <w:sz w:val="22"/>
                <w:szCs w:val="22"/>
              </w:rPr>
              <w:t xml:space="preserve"> investito il titolare del trattamento. Il diritto non deve</w:t>
            </w:r>
            <w:r w:rsidR="008358DE">
              <w:rPr>
                <w:rFonts w:ascii="Times New Roman" w:eastAsia="Times New Roman" w:hAnsi="Times New Roman" w:cs="Times New Roman"/>
                <w:sz w:val="22"/>
                <w:szCs w:val="22"/>
              </w:rPr>
              <w:t xml:space="preserve"> ledere i diritti e le libertà </w:t>
            </w:r>
            <w:r>
              <w:rPr>
                <w:rFonts w:ascii="Times New Roman" w:eastAsia="Times New Roman" w:hAnsi="Times New Roman" w:cs="Times New Roman"/>
                <w:sz w:val="22"/>
                <w:szCs w:val="22"/>
              </w:rPr>
              <w:t xml:space="preserve">altrui. </w:t>
            </w:r>
          </w:p>
        </w:tc>
      </w:tr>
      <w:tr w:rsidR="00644882" w14:paraId="357227D2" w14:textId="77777777" w:rsidTr="008358DE">
        <w:tc>
          <w:tcPr>
            <w:tcW w:w="1668" w:type="dxa"/>
            <w:shd w:val="clear" w:color="auto" w:fill="F3F3F3"/>
          </w:tcPr>
          <w:p w14:paraId="4BC8AF6E" w14:textId="77777777" w:rsidR="00644882" w:rsidRDefault="00644882">
            <w:pPr>
              <w:rPr>
                <w:rFonts w:ascii="Times New Roman" w:eastAsia="Times New Roman" w:hAnsi="Times New Roman" w:cs="Times New Roman"/>
                <w:sz w:val="22"/>
                <w:szCs w:val="22"/>
              </w:rPr>
            </w:pPr>
          </w:p>
          <w:p w14:paraId="6CFEE62D" w14:textId="77777777" w:rsidR="00644882" w:rsidRDefault="00644882">
            <w:pPr>
              <w:rPr>
                <w:rFonts w:ascii="Times New Roman" w:eastAsia="Times New Roman" w:hAnsi="Times New Roman" w:cs="Times New Roman"/>
                <w:sz w:val="22"/>
                <w:szCs w:val="22"/>
              </w:rPr>
            </w:pPr>
          </w:p>
          <w:p w14:paraId="09D136AD" w14:textId="77777777" w:rsidR="00644882" w:rsidRDefault="00644882">
            <w:pPr>
              <w:rPr>
                <w:rFonts w:ascii="Times New Roman" w:eastAsia="Times New Roman" w:hAnsi="Times New Roman" w:cs="Times New Roman"/>
                <w:sz w:val="22"/>
                <w:szCs w:val="22"/>
              </w:rPr>
            </w:pPr>
          </w:p>
          <w:p w14:paraId="3A2B34BC" w14:textId="77777777" w:rsidR="00644882" w:rsidRDefault="00644882">
            <w:pPr>
              <w:rPr>
                <w:rFonts w:ascii="Times New Roman" w:eastAsia="Times New Roman" w:hAnsi="Times New Roman" w:cs="Times New Roman"/>
                <w:sz w:val="22"/>
                <w:szCs w:val="22"/>
              </w:rPr>
            </w:pPr>
          </w:p>
          <w:p w14:paraId="2692D861" w14:textId="77777777" w:rsidR="00644882" w:rsidRDefault="00731E3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Art. 21 GDPR </w:t>
            </w:r>
          </w:p>
          <w:p w14:paraId="6A83D109" w14:textId="77777777" w:rsidR="00644882" w:rsidRDefault="00731E37" w:rsidP="00C9203D">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Opposizione </w:t>
            </w:r>
          </w:p>
          <w:p w14:paraId="5DF73144" w14:textId="77777777" w:rsidR="00644882" w:rsidRDefault="00644882">
            <w:pPr>
              <w:rPr>
                <w:rFonts w:ascii="Times New Roman" w:eastAsia="Times New Roman" w:hAnsi="Times New Roman" w:cs="Times New Roman"/>
                <w:sz w:val="22"/>
                <w:szCs w:val="22"/>
              </w:rPr>
            </w:pPr>
          </w:p>
        </w:tc>
        <w:tc>
          <w:tcPr>
            <w:tcW w:w="7954" w:type="dxa"/>
            <w:shd w:val="clear" w:color="auto" w:fill="F3F3F3"/>
          </w:tcPr>
          <w:p w14:paraId="6F29E63A" w14:textId="484E1386" w:rsidR="00644882" w:rsidRDefault="00731E37" w:rsidP="008358D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L'interessato ha il diritto di opporsi in qualsiasi momento, per motivi connessi alla sua situazione particolare, al trattamento dei dati personali che lo riguardano ai sensi dell'articolo 6, paragrafo 1, lettere e) o f) GDPR, compresa la profilazione sulla base di tali disposizioni. Il titolare del trattamento si astiene dal trattare ulteriormente i dati personali salvo che egli dimostri l'esistenza di motivi legittimi cogenti per procedere al trattamento che prevalgono sugli interes</w:t>
            </w:r>
            <w:r w:rsidR="008358DE">
              <w:rPr>
                <w:rFonts w:ascii="Times New Roman" w:eastAsia="Times New Roman" w:hAnsi="Times New Roman" w:cs="Times New Roman"/>
                <w:sz w:val="22"/>
                <w:szCs w:val="22"/>
              </w:rPr>
              <w:t>si, sui diritti e sulle libertà</w:t>
            </w:r>
            <w:r>
              <w:rPr>
                <w:rFonts w:ascii="Times New Roman" w:eastAsia="Times New Roman" w:hAnsi="Times New Roman" w:cs="Times New Roman"/>
                <w:sz w:val="22"/>
                <w:szCs w:val="22"/>
              </w:rPr>
              <w:t xml:space="preserve"> dell'interessato oppure per l'accertamento, l'esercizio o la difesa di un diritto in sede giudiziaria. Qualora i dati person</w:t>
            </w:r>
            <w:r w:rsidR="008358DE">
              <w:rPr>
                <w:rFonts w:ascii="Times New Roman" w:eastAsia="Times New Roman" w:hAnsi="Times New Roman" w:cs="Times New Roman"/>
                <w:sz w:val="22"/>
                <w:szCs w:val="22"/>
              </w:rPr>
              <w:t>ali siano trattati per finalità</w:t>
            </w:r>
            <w:r>
              <w:rPr>
                <w:rFonts w:ascii="Times New Roman" w:eastAsia="Times New Roman" w:hAnsi="Times New Roman" w:cs="Times New Roman"/>
                <w:sz w:val="22"/>
                <w:szCs w:val="22"/>
              </w:rPr>
              <w:t xml:space="preserve"> di marketing diretto, l'interessato ha il diritto di opporsi in qualsiasi momento al trattamento dei dati personali che lo riguarda</w:t>
            </w:r>
            <w:r w:rsidR="008358DE">
              <w:rPr>
                <w:rFonts w:ascii="Times New Roman" w:eastAsia="Times New Roman" w:hAnsi="Times New Roman" w:cs="Times New Roman"/>
                <w:sz w:val="22"/>
                <w:szCs w:val="22"/>
              </w:rPr>
              <w:t>no effettuato per tali finalità</w:t>
            </w:r>
            <w:r>
              <w:rPr>
                <w:rFonts w:ascii="Times New Roman" w:eastAsia="Times New Roman" w:hAnsi="Times New Roman" w:cs="Times New Roman"/>
                <w:sz w:val="22"/>
                <w:szCs w:val="22"/>
              </w:rPr>
              <w:t>, compresa la profilazione nella misura in cui sia connessa a tale marketing diretto. Qualora l'interessato si oppo</w:t>
            </w:r>
            <w:r w:rsidR="008358DE">
              <w:rPr>
                <w:rFonts w:ascii="Times New Roman" w:eastAsia="Times New Roman" w:hAnsi="Times New Roman" w:cs="Times New Roman"/>
                <w:sz w:val="22"/>
                <w:szCs w:val="22"/>
              </w:rPr>
              <w:t>nga al trattamento per finalità</w:t>
            </w:r>
            <w:r>
              <w:rPr>
                <w:rFonts w:ascii="Times New Roman" w:eastAsia="Times New Roman" w:hAnsi="Times New Roman" w:cs="Times New Roman"/>
                <w:sz w:val="22"/>
                <w:szCs w:val="22"/>
              </w:rPr>
              <w:t xml:space="preserve"> di marketing diretto</w:t>
            </w:r>
            <w:r w:rsidR="003E131D">
              <w:rPr>
                <w:rFonts w:ascii="Times New Roman" w:eastAsia="Times New Roman" w:hAnsi="Times New Roman" w:cs="Times New Roman"/>
                <w:sz w:val="22"/>
                <w:szCs w:val="22"/>
              </w:rPr>
              <w:t>, i dati personali non sono più</w:t>
            </w:r>
            <w:r>
              <w:rPr>
                <w:rFonts w:ascii="Times New Roman" w:eastAsia="Times New Roman" w:hAnsi="Times New Roman" w:cs="Times New Roman"/>
                <w:sz w:val="22"/>
                <w:szCs w:val="22"/>
              </w:rPr>
              <w:t xml:space="preserve"> oggetto d</w:t>
            </w:r>
            <w:r w:rsidR="008358DE">
              <w:rPr>
                <w:rFonts w:ascii="Times New Roman" w:eastAsia="Times New Roman" w:hAnsi="Times New Roman" w:cs="Times New Roman"/>
                <w:sz w:val="22"/>
                <w:szCs w:val="22"/>
              </w:rPr>
              <w:t>i trattamento per tali finalità</w:t>
            </w:r>
            <w:r>
              <w:rPr>
                <w:rFonts w:ascii="Times New Roman" w:eastAsia="Times New Roman" w:hAnsi="Times New Roman" w:cs="Times New Roman"/>
                <w:sz w:val="22"/>
                <w:szCs w:val="22"/>
              </w:rPr>
              <w:t xml:space="preserve">. Il diritto di cui ai paragrafi 1 e 2 art. 21 GDPR </w:t>
            </w:r>
            <w:r w:rsidR="00EC4A4C">
              <w:rPr>
                <w:rFonts w:ascii="Times New Roman" w:eastAsia="Times New Roman" w:hAnsi="Times New Roman" w:cs="Times New Roman"/>
                <w:sz w:val="22"/>
                <w:szCs w:val="22"/>
              </w:rPr>
              <w:t>è</w:t>
            </w:r>
            <w:r>
              <w:rPr>
                <w:rFonts w:ascii="Times New Roman" w:eastAsia="Times New Roman" w:hAnsi="Times New Roman" w:cs="Times New Roman"/>
                <w:sz w:val="22"/>
                <w:szCs w:val="22"/>
              </w:rPr>
              <w:t xml:space="preserve"> esplicitamente portato all'</w:t>
            </w:r>
            <w:r w:rsidR="008358DE">
              <w:rPr>
                <w:rFonts w:ascii="Times New Roman" w:eastAsia="Times New Roman" w:hAnsi="Times New Roman" w:cs="Times New Roman"/>
                <w:sz w:val="22"/>
                <w:szCs w:val="22"/>
              </w:rPr>
              <w:t xml:space="preserve">attenzione dell'interessato ed </w:t>
            </w:r>
            <w:proofErr w:type="gramStart"/>
            <w:r>
              <w:rPr>
                <w:rFonts w:ascii="Times New Roman" w:eastAsia="Times New Roman" w:hAnsi="Times New Roman" w:cs="Times New Roman"/>
                <w:sz w:val="22"/>
                <w:szCs w:val="22"/>
              </w:rPr>
              <w:t>e'</w:t>
            </w:r>
            <w:proofErr w:type="gramEnd"/>
            <w:r>
              <w:rPr>
                <w:rFonts w:ascii="Times New Roman" w:eastAsia="Times New Roman" w:hAnsi="Times New Roman" w:cs="Times New Roman"/>
                <w:sz w:val="22"/>
                <w:szCs w:val="22"/>
              </w:rPr>
              <w:t xml:space="preserve"> presentato chiaramente e separatamente da qua</w:t>
            </w:r>
            <w:r w:rsidR="003E131D">
              <w:rPr>
                <w:rFonts w:ascii="Times New Roman" w:eastAsia="Times New Roman" w:hAnsi="Times New Roman" w:cs="Times New Roman"/>
                <w:sz w:val="22"/>
                <w:szCs w:val="22"/>
              </w:rPr>
              <w:t>lsiasi altra informazione al più</w:t>
            </w:r>
            <w:r>
              <w:rPr>
                <w:rFonts w:ascii="Times New Roman" w:eastAsia="Times New Roman" w:hAnsi="Times New Roman" w:cs="Times New Roman"/>
                <w:sz w:val="22"/>
                <w:szCs w:val="22"/>
              </w:rPr>
              <w:t>' tardi al momento della prima comunicazione con l'interessato. Nel contesto dell'ut</w:t>
            </w:r>
            <w:r w:rsidR="008358DE">
              <w:rPr>
                <w:rFonts w:ascii="Times New Roman" w:eastAsia="Times New Roman" w:hAnsi="Times New Roman" w:cs="Times New Roman"/>
                <w:sz w:val="22"/>
                <w:szCs w:val="22"/>
              </w:rPr>
              <w:t>ilizzo di servizi della società</w:t>
            </w:r>
            <w:r>
              <w:rPr>
                <w:rFonts w:ascii="Times New Roman" w:eastAsia="Times New Roman" w:hAnsi="Times New Roman" w:cs="Times New Roman"/>
                <w:sz w:val="22"/>
                <w:szCs w:val="22"/>
              </w:rPr>
              <w:t xml:space="preserve"> dell'informazione e fatta salva la diretti</w:t>
            </w:r>
            <w:r w:rsidR="008358DE">
              <w:rPr>
                <w:rFonts w:ascii="Times New Roman" w:eastAsia="Times New Roman" w:hAnsi="Times New Roman" w:cs="Times New Roman"/>
                <w:sz w:val="22"/>
                <w:szCs w:val="22"/>
              </w:rPr>
              <w:t>va 2002/58/CE, l'interessato può</w:t>
            </w:r>
            <w:r>
              <w:rPr>
                <w:rFonts w:ascii="Times New Roman" w:eastAsia="Times New Roman" w:hAnsi="Times New Roman" w:cs="Times New Roman"/>
                <w:sz w:val="22"/>
                <w:szCs w:val="22"/>
              </w:rPr>
              <w:t xml:space="preserve"> esercitare il proprio diritto di opposizione con mezzi automatizzati che utilizzano </w:t>
            </w:r>
            <w:r>
              <w:rPr>
                <w:rFonts w:ascii="Times New Roman" w:eastAsia="Times New Roman" w:hAnsi="Times New Roman" w:cs="Times New Roman"/>
                <w:sz w:val="22"/>
                <w:szCs w:val="22"/>
              </w:rPr>
              <w:lastRenderedPageBreak/>
              <w:t xml:space="preserve">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00EC4A4C">
              <w:rPr>
                <w:rFonts w:ascii="Times New Roman" w:eastAsia="Times New Roman" w:hAnsi="Times New Roman" w:cs="Times New Roman"/>
                <w:sz w:val="22"/>
                <w:szCs w:val="22"/>
              </w:rPr>
              <w:t>è</w:t>
            </w:r>
            <w:r>
              <w:rPr>
                <w:rFonts w:ascii="Times New Roman" w:eastAsia="Times New Roman" w:hAnsi="Times New Roman" w:cs="Times New Roman"/>
                <w:sz w:val="22"/>
                <w:szCs w:val="22"/>
              </w:rPr>
              <w:t xml:space="preserve"> necessario per l'esecuzione di un compito di interesse pubblico. </w:t>
            </w:r>
          </w:p>
        </w:tc>
      </w:tr>
      <w:tr w:rsidR="00644882" w14:paraId="6AF2A59C" w14:textId="77777777" w:rsidTr="008358DE">
        <w:tc>
          <w:tcPr>
            <w:tcW w:w="1668" w:type="dxa"/>
            <w:shd w:val="clear" w:color="auto" w:fill="F3F3F3"/>
          </w:tcPr>
          <w:p w14:paraId="776E7ABA" w14:textId="77777777" w:rsidR="00644882" w:rsidRDefault="00731E37">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Art. 22 GDPR </w:t>
            </w:r>
          </w:p>
          <w:p w14:paraId="646730CC" w14:textId="77777777" w:rsidR="00644882" w:rsidRDefault="00731E37" w:rsidP="00C9203D">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Processo decisionale automatizzato compresa la profilazione</w:t>
            </w:r>
          </w:p>
        </w:tc>
        <w:tc>
          <w:tcPr>
            <w:tcW w:w="7954" w:type="dxa"/>
            <w:shd w:val="clear" w:color="auto" w:fill="F3F3F3"/>
          </w:tcPr>
          <w:p w14:paraId="65C7EC6E" w14:textId="71532BEF" w:rsidR="00644882" w:rsidRDefault="00731E3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00EC4A4C">
              <w:rPr>
                <w:rFonts w:ascii="Times New Roman" w:eastAsia="Times New Roman" w:hAnsi="Times New Roman" w:cs="Times New Roman"/>
                <w:color w:val="000000"/>
                <w:sz w:val="22"/>
                <w:szCs w:val="22"/>
              </w:rPr>
              <w:t>è</w:t>
            </w:r>
            <w:r>
              <w:rPr>
                <w:rFonts w:ascii="Times New Roman" w:eastAsia="Times New Roman" w:hAnsi="Times New Roman" w:cs="Times New Roman"/>
                <w:color w:val="000000"/>
                <w:sz w:val="22"/>
                <w:szCs w:val="22"/>
              </w:rPr>
              <w:t xml:space="preserve"> soggetto il titolare del t</w:t>
            </w:r>
            <w:r w:rsidR="008358DE">
              <w:rPr>
                <w:rFonts w:ascii="Times New Roman" w:eastAsia="Times New Roman" w:hAnsi="Times New Roman" w:cs="Times New Roman"/>
                <w:color w:val="000000"/>
                <w:sz w:val="22"/>
                <w:szCs w:val="22"/>
              </w:rPr>
              <w:t>rattamento, che precisa altresì</w:t>
            </w:r>
            <w:r>
              <w:rPr>
                <w:rFonts w:ascii="Times New Roman" w:eastAsia="Times New Roman" w:hAnsi="Times New Roman" w:cs="Times New Roman"/>
                <w:color w:val="000000"/>
                <w:sz w:val="22"/>
                <w:szCs w:val="22"/>
              </w:rPr>
              <w:t xml:space="preserve"> misure adeguate a t</w:t>
            </w:r>
            <w:r w:rsidR="008358DE">
              <w:rPr>
                <w:rFonts w:ascii="Times New Roman" w:eastAsia="Times New Roman" w:hAnsi="Times New Roman" w:cs="Times New Roman"/>
                <w:color w:val="000000"/>
                <w:sz w:val="22"/>
                <w:szCs w:val="22"/>
              </w:rPr>
              <w:t>utela dei diritti, delle libertà</w:t>
            </w:r>
            <w:r>
              <w:rPr>
                <w:rFonts w:ascii="Times New Roman" w:eastAsia="Times New Roman" w:hAnsi="Times New Roman" w:cs="Times New Roman"/>
                <w:color w:val="000000"/>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w:t>
            </w:r>
            <w:r w:rsidR="008358DE">
              <w:rPr>
                <w:rFonts w:ascii="Times New Roman" w:eastAsia="Times New Roman" w:hAnsi="Times New Roman" w:cs="Times New Roman"/>
                <w:color w:val="000000"/>
                <w:sz w:val="22"/>
                <w:szCs w:val="22"/>
              </w:rPr>
              <w:t>'appartenenza sindacale, nonch</w:t>
            </w:r>
            <w:r w:rsidR="00EC4A4C">
              <w:rPr>
                <w:rFonts w:ascii="Times New Roman" w:eastAsia="Times New Roman" w:hAnsi="Times New Roman" w:cs="Times New Roman"/>
                <w:color w:val="000000"/>
                <w:sz w:val="22"/>
                <w:szCs w:val="22"/>
              </w:rPr>
              <w:t>é</w:t>
            </w:r>
            <w:r>
              <w:rPr>
                <w:rFonts w:ascii="Times New Roman" w:eastAsia="Times New Roman" w:hAnsi="Times New Roman" w:cs="Times New Roman"/>
                <w:color w:val="000000"/>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w:t>
            </w:r>
            <w:r w:rsidR="008358DE">
              <w:rPr>
                <w:rFonts w:ascii="Times New Roman" w:eastAsia="Times New Roman" w:hAnsi="Times New Roman" w:cs="Times New Roman"/>
                <w:color w:val="000000"/>
                <w:sz w:val="22"/>
                <w:szCs w:val="22"/>
              </w:rPr>
              <w:t>li dati personali per una o più finalità</w:t>
            </w:r>
            <w:r>
              <w:rPr>
                <w:rFonts w:ascii="Times New Roman" w:eastAsia="Times New Roman" w:hAnsi="Times New Roman" w:cs="Times New Roman"/>
                <w:color w:val="000000"/>
                <w:sz w:val="22"/>
                <w:szCs w:val="22"/>
              </w:rPr>
              <w:t>' specifiche, salvo nei casi in cui il diritto dell'Unione o degli Stati membri dispone che l'interessato non possa revocare il divieto di trattare le suddette categorie particolari di dati; il trattamento e' necessario per motivi di interesse pubblico rilevante sulla base del diritto dell'Unione o degli Stati membri, che deve essere</w:t>
            </w:r>
            <w:r w:rsidR="008358DE">
              <w:rPr>
                <w:rFonts w:ascii="Times New Roman" w:eastAsia="Times New Roman" w:hAnsi="Times New Roman" w:cs="Times New Roman"/>
                <w:color w:val="000000"/>
                <w:sz w:val="22"/>
                <w:szCs w:val="22"/>
              </w:rPr>
              <w:t xml:space="preserve"> proporzionato alla finalità</w:t>
            </w:r>
            <w:r>
              <w:rPr>
                <w:rFonts w:ascii="Times New Roman" w:eastAsia="Times New Roman" w:hAnsi="Times New Roman" w:cs="Times New Roman"/>
                <w:color w:val="000000"/>
                <w:sz w:val="22"/>
                <w:szCs w:val="22"/>
              </w:rPr>
              <w:t xml:space="preserve"> perseguita, rispettare l'essenza del diritto alla protezione dei dati e prevedere misure appropriate e specifiche per tutelare i diritti fondamentali e gli interessi dell'interessato; non siano in vigore misure adeguate a tute</w:t>
            </w:r>
            <w:r w:rsidR="008358DE">
              <w:rPr>
                <w:rFonts w:ascii="Times New Roman" w:eastAsia="Times New Roman" w:hAnsi="Times New Roman" w:cs="Times New Roman"/>
                <w:color w:val="000000"/>
                <w:sz w:val="22"/>
                <w:szCs w:val="22"/>
              </w:rPr>
              <w:t>la dei diritti, delle libertà</w:t>
            </w:r>
            <w:r>
              <w:rPr>
                <w:rFonts w:ascii="Times New Roman" w:eastAsia="Times New Roman" w:hAnsi="Times New Roman" w:cs="Times New Roman"/>
                <w:color w:val="000000"/>
                <w:sz w:val="22"/>
                <w:szCs w:val="22"/>
              </w:rPr>
              <w:t xml:space="preserve"> e dei legittimi interessi dell'interessato.</w:t>
            </w:r>
          </w:p>
          <w:p w14:paraId="41C62E7F" w14:textId="77777777" w:rsidR="00644882" w:rsidRDefault="00731E37">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ogni caso, qualsiasi operazione su tali dati avviene con logiche strettamente correlate </w:t>
            </w:r>
            <w:r w:rsidR="008358DE">
              <w:rPr>
                <w:rFonts w:ascii="Times New Roman" w:eastAsia="Times New Roman" w:hAnsi="Times New Roman" w:cs="Times New Roman"/>
                <w:color w:val="000000"/>
                <w:sz w:val="22"/>
                <w:szCs w:val="22"/>
              </w:rPr>
              <w:t xml:space="preserve">alle finalità </w:t>
            </w:r>
            <w:r>
              <w:rPr>
                <w:rFonts w:ascii="Times New Roman" w:eastAsia="Times New Roman" w:hAnsi="Times New Roman" w:cs="Times New Roman"/>
                <w:color w:val="000000"/>
                <w:sz w:val="22"/>
                <w:szCs w:val="22"/>
              </w:rPr>
              <w:t>per le quali i dati sono trattati e, comunque, in modo da garantire la sicurezza e la riservatezza dei dati stessi con un livello di sicurezza elevato.</w:t>
            </w:r>
          </w:p>
        </w:tc>
      </w:tr>
    </w:tbl>
    <w:p w14:paraId="79C84BF4" w14:textId="77777777" w:rsidR="00644882" w:rsidRDefault="00644882">
      <w:pPr>
        <w:jc w:val="both"/>
        <w:rPr>
          <w:rFonts w:ascii="Times New Roman" w:eastAsia="Times New Roman" w:hAnsi="Times New Roman" w:cs="Times New Roman"/>
          <w:sz w:val="22"/>
          <w:szCs w:val="22"/>
        </w:rPr>
      </w:pPr>
    </w:p>
    <w:p w14:paraId="1416BA44" w14:textId="77777777" w:rsidR="00644882" w:rsidRDefault="00644882">
      <w:pPr>
        <w:jc w:val="both"/>
        <w:rPr>
          <w:rFonts w:ascii="Times New Roman" w:eastAsia="Times New Roman" w:hAnsi="Times New Roman" w:cs="Times New Roman"/>
          <w:sz w:val="22"/>
          <w:szCs w:val="22"/>
        </w:rPr>
      </w:pPr>
    </w:p>
    <w:p w14:paraId="46F48876" w14:textId="77777777" w:rsidR="00644882" w:rsidRDefault="00644882">
      <w:pPr>
        <w:jc w:val="both"/>
        <w:rPr>
          <w:rFonts w:ascii="Times New Roman" w:eastAsia="Times New Roman" w:hAnsi="Times New Roman" w:cs="Times New Roman"/>
          <w:sz w:val="22"/>
          <w:szCs w:val="22"/>
        </w:rPr>
      </w:pPr>
    </w:p>
    <w:p w14:paraId="2E23F4D4" w14:textId="77777777" w:rsidR="00644882" w:rsidRDefault="00644882">
      <w:pPr>
        <w:widowControl w:val="0"/>
        <w:jc w:val="center"/>
        <w:rPr>
          <w:rFonts w:ascii="Times New Roman" w:eastAsia="Times New Roman" w:hAnsi="Times New Roman" w:cs="Times New Roman"/>
          <w:sz w:val="22"/>
          <w:szCs w:val="22"/>
        </w:rPr>
      </w:pPr>
    </w:p>
    <w:p w14:paraId="34743A50" w14:textId="77777777" w:rsidR="00644882" w:rsidRDefault="00644882">
      <w:pPr>
        <w:widowControl w:val="0"/>
        <w:jc w:val="center"/>
        <w:rPr>
          <w:rFonts w:ascii="Times New Roman" w:eastAsia="Times New Roman" w:hAnsi="Times New Roman" w:cs="Times New Roman"/>
          <w:sz w:val="22"/>
          <w:szCs w:val="22"/>
        </w:rPr>
      </w:pPr>
    </w:p>
    <w:p w14:paraId="69EDEBF9" w14:textId="77777777" w:rsidR="00644882" w:rsidRDefault="00644882">
      <w:pPr>
        <w:widowControl w:val="0"/>
        <w:jc w:val="center"/>
        <w:rPr>
          <w:rFonts w:ascii="Times New Roman" w:eastAsia="Times New Roman" w:hAnsi="Times New Roman" w:cs="Times New Roman"/>
          <w:sz w:val="22"/>
          <w:szCs w:val="22"/>
        </w:rPr>
      </w:pPr>
    </w:p>
    <w:p w14:paraId="67829249" w14:textId="77777777" w:rsidR="00644882" w:rsidRDefault="00644882">
      <w:pPr>
        <w:pBdr>
          <w:top w:val="nil"/>
          <w:left w:val="nil"/>
          <w:bottom w:val="nil"/>
          <w:right w:val="nil"/>
          <w:between w:val="nil"/>
        </w:pBdr>
        <w:jc w:val="both"/>
        <w:rPr>
          <w:rFonts w:ascii="Times New Roman" w:eastAsia="Times New Roman" w:hAnsi="Times New Roman" w:cs="Times New Roman"/>
          <w:color w:val="000000"/>
          <w:sz w:val="22"/>
          <w:szCs w:val="22"/>
        </w:rPr>
      </w:pPr>
    </w:p>
    <w:p w14:paraId="1732EAC4" w14:textId="77777777" w:rsidR="00644882" w:rsidRDefault="00644882">
      <w:pPr>
        <w:pBdr>
          <w:top w:val="nil"/>
          <w:left w:val="nil"/>
          <w:bottom w:val="nil"/>
          <w:right w:val="nil"/>
          <w:between w:val="nil"/>
        </w:pBdr>
        <w:jc w:val="both"/>
        <w:rPr>
          <w:rFonts w:ascii="Times New Roman" w:eastAsia="Times New Roman" w:hAnsi="Times New Roman" w:cs="Times New Roman"/>
          <w:color w:val="000000"/>
          <w:sz w:val="22"/>
          <w:szCs w:val="22"/>
        </w:rPr>
      </w:pPr>
    </w:p>
    <w:p w14:paraId="1765186E" w14:textId="77777777" w:rsidR="00644882" w:rsidRDefault="00644882">
      <w:pPr>
        <w:widowControl w:val="0"/>
        <w:jc w:val="center"/>
        <w:rPr>
          <w:rFonts w:ascii="Times New Roman" w:eastAsia="Times New Roman" w:hAnsi="Times New Roman" w:cs="Times New Roman"/>
          <w:sz w:val="22"/>
          <w:szCs w:val="22"/>
        </w:rPr>
      </w:pPr>
    </w:p>
    <w:sectPr w:rsidR="00644882" w:rsidSect="00E95301">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88A2" w14:textId="77777777" w:rsidR="000C209E" w:rsidRDefault="000C209E">
      <w:r>
        <w:separator/>
      </w:r>
    </w:p>
  </w:endnote>
  <w:endnote w:type="continuationSeparator" w:id="0">
    <w:p w14:paraId="7D6816FD" w14:textId="77777777" w:rsidR="000C209E" w:rsidRDefault="000C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 Chancery">
    <w:altName w:val="Courier New"/>
    <w:charset w:val="00"/>
    <w:family w:val="script"/>
    <w:pitch w:val="variable"/>
    <w:sig w:usb0="00000001"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36AD" w14:textId="77777777" w:rsidR="008358DE" w:rsidRDefault="008358DE">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14:paraId="6EE065A9" w14:textId="77777777" w:rsidR="008358DE" w:rsidRDefault="008358DE">
    <w:pPr>
      <w:pBdr>
        <w:top w:val="nil"/>
        <w:left w:val="nil"/>
        <w:bottom w:val="nil"/>
        <w:right w:val="nil"/>
        <w:between w:val="nil"/>
      </w:pBdr>
      <w:tabs>
        <w:tab w:val="center" w:pos="4819"/>
        <w:tab w:val="right" w:pos="9638"/>
      </w:tabs>
      <w:rPr>
        <w:color w:val="000000"/>
      </w:rPr>
    </w:pPr>
    <w:r>
      <w:rPr>
        <w:color w:val="000000"/>
      </w:rPr>
      <w:fldChar w:fldCharType="begin"/>
    </w:r>
    <w:r>
      <w:rPr>
        <w:color w:val="000000"/>
      </w:rPr>
      <w:instrText>PAGE</w:instrText>
    </w:r>
    <w:r>
      <w:rPr>
        <w:color w:val="000000"/>
      </w:rPr>
      <w:fldChar w:fldCharType="end"/>
    </w:r>
  </w:p>
  <w:p w14:paraId="31A8E3EE" w14:textId="77777777" w:rsidR="008358DE" w:rsidRDefault="008358DE">
    <w:pPr>
      <w:pBdr>
        <w:top w:val="nil"/>
        <w:left w:val="nil"/>
        <w:bottom w:val="nil"/>
        <w:right w:val="nil"/>
        <w:between w:val="nil"/>
      </w:pBdr>
      <w:tabs>
        <w:tab w:val="center" w:pos="4819"/>
        <w:tab w:val="right" w:pos="9638"/>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A58C" w14:textId="77777777" w:rsidR="008358DE" w:rsidRDefault="008358DE">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8027B2">
      <w:rPr>
        <w:noProof/>
        <w:color w:val="000000"/>
      </w:rPr>
      <w:t>7</w:t>
    </w:r>
    <w:r>
      <w:rPr>
        <w:color w:val="000000"/>
      </w:rPr>
      <w:fldChar w:fldCharType="end"/>
    </w:r>
  </w:p>
  <w:p w14:paraId="207AAC13" w14:textId="77777777" w:rsidR="008358DE" w:rsidRDefault="008358DE">
    <w:pPr>
      <w:pBdr>
        <w:top w:val="nil"/>
        <w:left w:val="nil"/>
        <w:bottom w:val="nil"/>
        <w:right w:val="nil"/>
        <w:between w:val="nil"/>
      </w:pBdr>
      <w:tabs>
        <w:tab w:val="center" w:pos="4819"/>
        <w:tab w:val="right" w:pos="9638"/>
      </w:tabs>
      <w:rPr>
        <w:b/>
        <w:color w:val="36609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02A4" w14:textId="77777777" w:rsidR="008358DE" w:rsidRDefault="008358D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B3E6" w14:textId="77777777" w:rsidR="000C209E" w:rsidRDefault="000C209E">
      <w:r>
        <w:separator/>
      </w:r>
    </w:p>
  </w:footnote>
  <w:footnote w:type="continuationSeparator" w:id="0">
    <w:p w14:paraId="5C042112" w14:textId="77777777" w:rsidR="000C209E" w:rsidRDefault="000C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AD68" w14:textId="77777777" w:rsidR="008358DE" w:rsidRDefault="008358DE">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825" w:type="dxa"/>
      <w:tblInd w:w="-224" w:type="dxa"/>
      <w:tblLayout w:type="fixed"/>
      <w:tblCellMar>
        <w:left w:w="70" w:type="dxa"/>
        <w:right w:w="70" w:type="dxa"/>
      </w:tblCellMar>
      <w:tblLook w:val="01E0" w:firstRow="1" w:lastRow="1" w:firstColumn="1" w:lastColumn="1" w:noHBand="0" w:noVBand="0"/>
    </w:tblPr>
    <w:tblGrid>
      <w:gridCol w:w="9225"/>
      <w:gridCol w:w="3600"/>
    </w:tblGrid>
    <w:tr w:rsidR="003E131D" w:rsidRPr="008027B2" w14:paraId="35FA6BFA" w14:textId="77777777" w:rsidTr="008027B2">
      <w:trPr>
        <w:trHeight w:val="2152"/>
      </w:trPr>
      <w:tc>
        <w:tcPr>
          <w:tcW w:w="9225" w:type="dxa"/>
          <w:tcBorders>
            <w:bottom w:val="single" w:sz="4" w:space="0" w:color="auto"/>
          </w:tcBorders>
        </w:tcPr>
        <w:p w14:paraId="68973C5C" w14:textId="77777777" w:rsidR="003E131D" w:rsidRPr="008027B2" w:rsidRDefault="00D67CAF" w:rsidP="00AF5F09">
          <w:pPr>
            <w:ind w:right="-596"/>
            <w:jc w:val="center"/>
            <w:rPr>
              <w:rFonts w:ascii="Garamond" w:hAnsi="Garamond"/>
              <w:b/>
              <w:sz w:val="16"/>
            </w:rPr>
          </w:pPr>
          <w:r w:rsidRPr="008027B2">
            <w:rPr>
              <w:rFonts w:ascii="Garamond" w:hAnsi="Garamond"/>
              <w:b/>
              <w:noProof/>
              <w:sz w:val="16"/>
            </w:rPr>
            <mc:AlternateContent>
              <mc:Choice Requires="wps">
                <w:drawing>
                  <wp:anchor distT="0" distB="0" distL="114300" distR="114300" simplePos="0" relativeHeight="251660288" behindDoc="0" locked="0" layoutInCell="0" allowOverlap="1" wp14:anchorId="24939E64" wp14:editId="4E302324">
                    <wp:simplePos x="0" y="0"/>
                    <wp:positionH relativeFrom="column">
                      <wp:posOffset>4583430</wp:posOffset>
                    </wp:positionH>
                    <wp:positionV relativeFrom="paragraph">
                      <wp:posOffset>810260</wp:posOffset>
                    </wp:positionV>
                    <wp:extent cx="192024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noFill/>
                            <a:ln>
                              <a:noFill/>
                            </a:ln>
                          </wps:spPr>
                          <wps:txbx>
                            <w:txbxContent>
                              <w:p w14:paraId="5A005CB7" w14:textId="77777777" w:rsidR="003E131D" w:rsidRDefault="003E1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39E64" id="_x0000_t202" coordsize="21600,21600" o:spt="202" path="m,l,21600r21600,l21600,xe">
                    <v:stroke joinstyle="miter"/>
                    <v:path gradientshapeok="t" o:connecttype="rect"/>
                  </v:shapetype>
                  <v:shape id="Text Box 2" o:spid="_x0000_s1026" type="#_x0000_t202" style="position:absolute;left:0;text-align:left;margin-left:360.9pt;margin-top:63.8pt;width:151.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" o:allowincell="f" filled="f" stroked="f">
                    <v:textbox>
                      <w:txbxContent>
                        <w:p w14:paraId="5A005CB7" w14:textId="77777777" w:rsidR="003E131D" w:rsidRDefault="003E131D"/>
                      </w:txbxContent>
                    </v:textbox>
                  </v:shape>
                </w:pict>
              </mc:Fallback>
            </mc:AlternateContent>
          </w:r>
        </w:p>
        <w:p w14:paraId="0CF38E49" w14:textId="77777777" w:rsidR="003E131D" w:rsidRPr="008027B2" w:rsidRDefault="008027B2" w:rsidP="008027B2">
          <w:pPr>
            <w:pStyle w:val="Titolo3"/>
            <w:jc w:val="center"/>
            <w:rPr>
              <w:sz w:val="21"/>
            </w:rPr>
          </w:pPr>
          <w:bookmarkStart w:id="7" w:name="_MON_1304974485"/>
          <w:bookmarkStart w:id="8" w:name="_MON_1299320248"/>
          <w:bookmarkStart w:id="9" w:name="_MON_1299321255"/>
          <w:bookmarkEnd w:id="7"/>
          <w:bookmarkEnd w:id="8"/>
          <w:bookmarkEnd w:id="9"/>
          <w:r w:rsidRPr="008027B2">
            <w:rPr>
              <w:noProof/>
              <w:sz w:val="21"/>
            </w:rPr>
            <w:drawing>
              <wp:inline distT="0" distB="0" distL="0" distR="0" wp14:anchorId="27C0FA7D" wp14:editId="31566228">
                <wp:extent cx="579120" cy="810895"/>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10895"/>
                        </a:xfrm>
                        <a:prstGeom prst="rect">
                          <a:avLst/>
                        </a:prstGeom>
                        <a:noFill/>
                      </pic:spPr>
                    </pic:pic>
                  </a:graphicData>
                </a:graphic>
              </wp:inline>
            </w:drawing>
          </w:r>
        </w:p>
        <w:p w14:paraId="76A63978" w14:textId="77777777" w:rsidR="003E131D" w:rsidRPr="008027B2" w:rsidRDefault="003E131D" w:rsidP="008027B2">
          <w:pPr>
            <w:pStyle w:val="Titolo3"/>
            <w:jc w:val="center"/>
            <w:rPr>
              <w:rFonts w:ascii="Arial" w:hAnsi="Arial" w:cs="Arial"/>
              <w:sz w:val="40"/>
              <w:szCs w:val="40"/>
            </w:rPr>
          </w:pPr>
          <w:r w:rsidRPr="008027B2">
            <w:rPr>
              <w:rFonts w:ascii="Arial" w:hAnsi="Arial" w:cs="Arial"/>
              <w:sz w:val="40"/>
              <w:szCs w:val="40"/>
            </w:rPr>
            <w:t xml:space="preserve">Comune di </w:t>
          </w:r>
          <w:r w:rsidR="008027B2">
            <w:rPr>
              <w:rFonts w:ascii="Arial" w:hAnsi="Arial" w:cs="Arial"/>
              <w:sz w:val="40"/>
              <w:szCs w:val="40"/>
            </w:rPr>
            <w:t>Veglie</w:t>
          </w:r>
        </w:p>
        <w:p w14:paraId="61F79E36" w14:textId="77777777" w:rsidR="003E131D" w:rsidRPr="008027B2" w:rsidRDefault="003E131D" w:rsidP="00AF5F09">
          <w:pPr>
            <w:rPr>
              <w:rFonts w:ascii="Apple Chancery" w:hAnsi="Apple Chancery"/>
              <w:b/>
              <w:i/>
              <w:sz w:val="28"/>
            </w:rPr>
          </w:pPr>
          <w:r w:rsidRPr="008027B2">
            <w:rPr>
              <w:b/>
              <w:sz w:val="22"/>
            </w:rPr>
            <w:t xml:space="preserve">     </w:t>
          </w:r>
          <w:r w:rsidRPr="008027B2">
            <w:rPr>
              <w:rFonts w:ascii="Garamond" w:hAnsi="Garamond"/>
              <w:b/>
              <w:i/>
              <w:sz w:val="22"/>
            </w:rPr>
            <w:t xml:space="preserve">                 </w:t>
          </w:r>
          <w:r w:rsidRPr="008027B2">
            <w:rPr>
              <w:rFonts w:ascii="Arial" w:hAnsi="Arial" w:cs="Arial"/>
              <w:b/>
              <w:i/>
              <w:sz w:val="22"/>
            </w:rPr>
            <w:t xml:space="preserve">      </w:t>
          </w:r>
          <w:r w:rsidRPr="008027B2">
            <w:rPr>
              <w:rFonts w:ascii="Apple Chancery" w:hAnsi="Apple Chancery"/>
              <w:b/>
              <w:sz w:val="32"/>
            </w:rPr>
            <w:t xml:space="preserve">              </w:t>
          </w:r>
        </w:p>
        <w:p w14:paraId="737D73ED" w14:textId="77777777" w:rsidR="003E131D" w:rsidRPr="008027B2" w:rsidRDefault="003E131D" w:rsidP="00AF5F09">
          <w:pPr>
            <w:pStyle w:val="Titolo4"/>
            <w:rPr>
              <w:sz w:val="2"/>
            </w:rPr>
          </w:pPr>
          <w:r w:rsidRPr="008027B2">
            <w:rPr>
              <w:sz w:val="22"/>
            </w:rPr>
            <w:t xml:space="preserve">           </w:t>
          </w:r>
        </w:p>
      </w:tc>
      <w:tc>
        <w:tcPr>
          <w:tcW w:w="3600" w:type="dxa"/>
          <w:tcBorders>
            <w:left w:val="nil"/>
          </w:tcBorders>
        </w:tcPr>
        <w:p w14:paraId="2ED54409" w14:textId="77777777" w:rsidR="003E131D" w:rsidRPr="008027B2" w:rsidRDefault="003E131D" w:rsidP="00AF5F09">
          <w:pPr>
            <w:rPr>
              <w:rFonts w:eastAsia="Batang"/>
              <w:b/>
              <w:sz w:val="22"/>
            </w:rPr>
          </w:pPr>
          <w:r w:rsidRPr="008027B2">
            <w:rPr>
              <w:rFonts w:eastAsia="Batang"/>
              <w:b/>
              <w:sz w:val="22"/>
            </w:rPr>
            <w:t xml:space="preserve">          </w:t>
          </w:r>
        </w:p>
        <w:p w14:paraId="469FC757" w14:textId="77777777" w:rsidR="003E131D" w:rsidRPr="008027B2" w:rsidRDefault="003E131D" w:rsidP="00AF5F09">
          <w:pPr>
            <w:rPr>
              <w:rFonts w:eastAsia="Batang"/>
              <w:b/>
              <w:color w:val="C0C0C0"/>
              <w:sz w:val="22"/>
            </w:rPr>
          </w:pPr>
          <w:r w:rsidRPr="008027B2">
            <w:rPr>
              <w:rFonts w:eastAsia="Batang"/>
              <w:b/>
              <w:sz w:val="22"/>
            </w:rPr>
            <w:t xml:space="preserve">         </w:t>
          </w:r>
        </w:p>
        <w:p w14:paraId="7AAF25AD" w14:textId="77777777" w:rsidR="003E131D" w:rsidRPr="008027B2" w:rsidRDefault="003E131D" w:rsidP="00AF5F09">
          <w:pPr>
            <w:rPr>
              <w:rFonts w:eastAsia="Batang"/>
              <w:b/>
              <w:sz w:val="16"/>
            </w:rPr>
          </w:pPr>
          <w:r w:rsidRPr="008027B2">
            <w:rPr>
              <w:rFonts w:eastAsia="Batang"/>
              <w:b/>
              <w:sz w:val="14"/>
            </w:rPr>
            <w:t xml:space="preserve">                     </w:t>
          </w:r>
        </w:p>
        <w:p w14:paraId="2C454C38" w14:textId="77777777" w:rsidR="003E131D" w:rsidRPr="008027B2" w:rsidRDefault="003E131D" w:rsidP="00AF5F09">
          <w:pPr>
            <w:jc w:val="center"/>
            <w:rPr>
              <w:rFonts w:eastAsia="Batang"/>
              <w:b/>
              <w:sz w:val="22"/>
            </w:rPr>
          </w:pPr>
        </w:p>
        <w:p w14:paraId="7989C93F" w14:textId="77777777" w:rsidR="003E131D" w:rsidRPr="008027B2" w:rsidRDefault="003E131D" w:rsidP="00AF5F09">
          <w:pPr>
            <w:jc w:val="center"/>
            <w:rPr>
              <w:rFonts w:eastAsia="Batang"/>
              <w:b/>
              <w:sz w:val="22"/>
            </w:rPr>
          </w:pPr>
        </w:p>
      </w:tc>
    </w:tr>
  </w:tbl>
  <w:p w14:paraId="630D137C" w14:textId="77777777" w:rsidR="008358DE" w:rsidRPr="003E131D" w:rsidRDefault="008358DE" w:rsidP="003E131D">
    <w:pPr>
      <w:pStyle w:val="Intestazione"/>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6D0" w14:textId="77777777" w:rsidR="008358DE" w:rsidRDefault="008358DE">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640"/>
    <w:multiLevelType w:val="multilevel"/>
    <w:tmpl w:val="35EAAA0E"/>
    <w:lvl w:ilvl="0">
      <w:start w:val="1"/>
      <w:numFmt w:val="bullet"/>
      <w:lvlText w:val="•"/>
      <w:lvlJc w:val="left"/>
      <w:pPr>
        <w:ind w:left="1060" w:hanging="360"/>
      </w:p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82"/>
    <w:rsid w:val="000929F6"/>
    <w:rsid w:val="000C209E"/>
    <w:rsid w:val="000F4AC8"/>
    <w:rsid w:val="00222D9A"/>
    <w:rsid w:val="002C6E62"/>
    <w:rsid w:val="00372A92"/>
    <w:rsid w:val="00387DC8"/>
    <w:rsid w:val="003E131D"/>
    <w:rsid w:val="003F5ABE"/>
    <w:rsid w:val="00644882"/>
    <w:rsid w:val="006D6808"/>
    <w:rsid w:val="006F40B9"/>
    <w:rsid w:val="00727BEE"/>
    <w:rsid w:val="00731E37"/>
    <w:rsid w:val="008027B2"/>
    <w:rsid w:val="008358DE"/>
    <w:rsid w:val="00C9203D"/>
    <w:rsid w:val="00D027B1"/>
    <w:rsid w:val="00D0724F"/>
    <w:rsid w:val="00D67CAF"/>
    <w:rsid w:val="00DC7F09"/>
    <w:rsid w:val="00E95301"/>
    <w:rsid w:val="00EC4A4C"/>
    <w:rsid w:val="00ED6A0C"/>
    <w:rsid w:val="00FA7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2C59E"/>
  <w15:docId w15:val="{058AC570-F44C-4E57-8334-C71C9316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5301"/>
  </w:style>
  <w:style w:type="paragraph" w:styleId="Titolo1">
    <w:name w:val="heading 1"/>
    <w:basedOn w:val="Normale"/>
    <w:next w:val="Normale"/>
    <w:link w:val="Titolo1Carattere"/>
    <w:qFormat/>
    <w:rsid w:val="00E95301"/>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paragraph" w:styleId="Titolo3">
    <w:name w:val="heading 3"/>
    <w:basedOn w:val="Normale"/>
    <w:next w:val="Normale"/>
    <w:link w:val="Titolo3Carattere"/>
    <w:unhideWhenUsed/>
    <w:qFormat/>
    <w:rsid w:val="00E95301"/>
    <w:pPr>
      <w:keepNext/>
      <w:keepLines/>
      <w:spacing w:before="280" w:after="80"/>
      <w:outlineLvl w:val="2"/>
    </w:pPr>
    <w:rPr>
      <w:b/>
      <w:sz w:val="28"/>
      <w:szCs w:val="28"/>
    </w:rPr>
  </w:style>
  <w:style w:type="paragraph" w:styleId="Titolo4">
    <w:name w:val="heading 4"/>
    <w:basedOn w:val="Normale"/>
    <w:next w:val="Normale"/>
    <w:link w:val="Titolo4Carattere"/>
    <w:unhideWhenUsed/>
    <w:qFormat/>
    <w:rsid w:val="00E95301"/>
    <w:pPr>
      <w:keepNext/>
      <w:keepLines/>
      <w:spacing w:before="240" w:after="40"/>
      <w:outlineLvl w:val="3"/>
    </w:pPr>
    <w:rPr>
      <w:b/>
    </w:rPr>
  </w:style>
  <w:style w:type="paragraph" w:styleId="Titolo5">
    <w:name w:val="heading 5"/>
    <w:basedOn w:val="Normale"/>
    <w:next w:val="Normale"/>
    <w:uiPriority w:val="9"/>
    <w:semiHidden/>
    <w:unhideWhenUsed/>
    <w:qFormat/>
    <w:rsid w:val="00E95301"/>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E9530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95301"/>
    <w:tblPr>
      <w:tblCellMar>
        <w:top w:w="0" w:type="dxa"/>
        <w:left w:w="0" w:type="dxa"/>
        <w:bottom w:w="0" w:type="dxa"/>
        <w:right w:w="0" w:type="dxa"/>
      </w:tblCellMar>
    </w:tblPr>
  </w:style>
  <w:style w:type="paragraph" w:styleId="Titolo">
    <w:name w:val="Title"/>
    <w:basedOn w:val="Normale"/>
    <w:next w:val="Normale"/>
    <w:uiPriority w:val="10"/>
    <w:qFormat/>
    <w:rsid w:val="00E95301"/>
    <w:pPr>
      <w:keepNext/>
      <w:keepLines/>
      <w:spacing w:before="480" w:after="120"/>
    </w:pPr>
    <w:rPr>
      <w:b/>
      <w:sz w:val="72"/>
      <w:szCs w:val="72"/>
    </w:rPr>
  </w:style>
  <w:style w:type="table" w:customStyle="1" w:styleId="TableNormal0">
    <w:name w:val="Table Normal"/>
    <w:rsid w:val="00E95301"/>
    <w:tblPr>
      <w:tblCellMar>
        <w:top w:w="0" w:type="dxa"/>
        <w:left w:w="0" w:type="dxa"/>
        <w:bottom w:w="0" w:type="dxa"/>
        <w:right w:w="0" w:type="dxa"/>
      </w:tblCellMar>
    </w:tblPr>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D42825"/>
    <w:rPr>
      <w:b/>
      <w:bCs/>
    </w:rPr>
  </w:style>
  <w:style w:type="paragraph" w:styleId="Sottotitolo">
    <w:name w:val="Subtitle"/>
    <w:basedOn w:val="Normale"/>
    <w:next w:val="Normale"/>
    <w:uiPriority w:val="11"/>
    <w:qFormat/>
    <w:rsid w:val="00E9530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E95301"/>
    <w:tblPr>
      <w:tblStyleRowBandSize w:val="1"/>
      <w:tblStyleColBandSize w:val="1"/>
      <w:tblCellMar>
        <w:top w:w="15" w:type="dxa"/>
        <w:left w:w="15" w:type="dxa"/>
        <w:bottom w:w="15" w:type="dxa"/>
        <w:right w:w="15" w:type="dxa"/>
      </w:tblCellMar>
    </w:tblPr>
  </w:style>
  <w:style w:type="table" w:customStyle="1" w:styleId="a0">
    <w:basedOn w:val="TableNormal0"/>
    <w:rsid w:val="00E95301"/>
    <w:tblPr>
      <w:tblStyleRowBandSize w:val="1"/>
      <w:tblStyleColBandSize w:val="1"/>
      <w:tblCellMar>
        <w:left w:w="108" w:type="dxa"/>
        <w:right w:w="108" w:type="dxa"/>
      </w:tblCellMar>
    </w:tblPr>
  </w:style>
  <w:style w:type="table" w:customStyle="1" w:styleId="a1">
    <w:basedOn w:val="TableNormal0"/>
    <w:rsid w:val="00E95301"/>
    <w:tblPr>
      <w:tblStyleRowBandSize w:val="1"/>
      <w:tblStyleColBandSize w:val="1"/>
      <w:tblCellMar>
        <w:left w:w="108" w:type="dxa"/>
        <w:right w:w="108" w:type="dxa"/>
      </w:tblCellMar>
    </w:tblPr>
  </w:style>
  <w:style w:type="table" w:customStyle="1" w:styleId="a2">
    <w:basedOn w:val="TableNormal0"/>
    <w:rsid w:val="00E95301"/>
    <w:tblPr>
      <w:tblStyleRowBandSize w:val="1"/>
      <w:tblStyleColBandSize w:val="1"/>
      <w:tblCellMar>
        <w:left w:w="108" w:type="dxa"/>
        <w:right w:w="108" w:type="dxa"/>
      </w:tblCellMar>
    </w:tblPr>
  </w:style>
  <w:style w:type="table" w:customStyle="1" w:styleId="a3">
    <w:basedOn w:val="TableNormal0"/>
    <w:rsid w:val="00E95301"/>
    <w:tblPr>
      <w:tblStyleRowBandSize w:val="1"/>
      <w:tblStyleColBandSize w:val="1"/>
      <w:tblCellMar>
        <w:left w:w="108" w:type="dxa"/>
        <w:right w:w="108" w:type="dxa"/>
      </w:tblCellMar>
    </w:tblPr>
  </w:style>
  <w:style w:type="table" w:customStyle="1" w:styleId="a4">
    <w:basedOn w:val="TableNormal0"/>
    <w:rsid w:val="00E95301"/>
    <w:tblPr>
      <w:tblStyleRowBandSize w:val="1"/>
      <w:tblStyleColBandSize w:val="1"/>
      <w:tblCellMar>
        <w:left w:w="108" w:type="dxa"/>
        <w:right w:w="108" w:type="dxa"/>
      </w:tblCellMar>
    </w:tblPr>
  </w:style>
  <w:style w:type="table" w:customStyle="1" w:styleId="a5">
    <w:basedOn w:val="TableNormal0"/>
    <w:rsid w:val="00E95301"/>
    <w:tblPr>
      <w:tblStyleRowBandSize w:val="1"/>
      <w:tblStyleColBandSize w:val="1"/>
      <w:tblCellMar>
        <w:left w:w="108" w:type="dxa"/>
        <w:right w:w="108" w:type="dxa"/>
      </w:tblCellMar>
    </w:tblPr>
  </w:style>
  <w:style w:type="table" w:customStyle="1" w:styleId="a6">
    <w:basedOn w:val="TableNormal0"/>
    <w:rsid w:val="00E95301"/>
    <w:tblPr>
      <w:tblStyleRowBandSize w:val="1"/>
      <w:tblStyleColBandSize w:val="1"/>
      <w:tblCellMar>
        <w:left w:w="108" w:type="dxa"/>
        <w:right w:w="108" w:type="dxa"/>
      </w:tblCellMar>
    </w:tblPr>
  </w:style>
  <w:style w:type="character" w:customStyle="1" w:styleId="Titolo1Carattere">
    <w:name w:val="Titolo 1 Carattere"/>
    <w:basedOn w:val="Carpredefinitoparagrafo"/>
    <w:link w:val="Titolo1"/>
    <w:rsid w:val="003E131D"/>
    <w:rPr>
      <w:b/>
      <w:sz w:val="48"/>
      <w:szCs w:val="48"/>
    </w:rPr>
  </w:style>
  <w:style w:type="character" w:customStyle="1" w:styleId="Titolo3Carattere">
    <w:name w:val="Titolo 3 Carattere"/>
    <w:basedOn w:val="Carpredefinitoparagrafo"/>
    <w:link w:val="Titolo3"/>
    <w:rsid w:val="003E131D"/>
    <w:rPr>
      <w:b/>
      <w:sz w:val="28"/>
      <w:szCs w:val="28"/>
    </w:rPr>
  </w:style>
  <w:style w:type="character" w:customStyle="1" w:styleId="Titolo4Carattere">
    <w:name w:val="Titolo 4 Carattere"/>
    <w:basedOn w:val="Carpredefinitoparagrafo"/>
    <w:link w:val="Titolo4"/>
    <w:rsid w:val="003E131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SjfebZ/frjsYc2k9t0ViPWdjA==">AMUW2mVfPfu6HHi25ZoU0M2Zd119i2pfEd2fs617VBrSIUzta5SOrQuCGKBCQRY3ju3Rf4HLQ1NkwvKneWKoQqHg+xDtM5WA21l5RNdzDwpEQ0/vRvLOjl1uDGqCgPPXeERAhuTbW6+ImDSIhG6m0hb7s6lhFEV+nUQZdv0JPESjOdsvkGLqhPwH0BAK+zU7l9BELJ8bQohl9PSlhNEAVcRQ1CqDcvwNrTYT26Bq/byqGcHppcHBcAw=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2918</Words>
  <Characters>16636</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Corà</dc:creator>
  <cp:lastModifiedBy>segretario</cp:lastModifiedBy>
  <cp:revision>7</cp:revision>
  <dcterms:created xsi:type="dcterms:W3CDTF">2022-01-31T09:28:00Z</dcterms:created>
  <dcterms:modified xsi:type="dcterms:W3CDTF">2022-01-31T10:45:00Z</dcterms:modified>
</cp:coreProperties>
</file>